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附件2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：报价文件内容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报价文件</w:t>
      </w:r>
      <w:r>
        <w:rPr>
          <w:rFonts w:hint="eastAsia" w:ascii="宋体" w:hAnsi="宋体" w:eastAsia="宋体" w:cs="宋体"/>
          <w:b/>
          <w:sz w:val="36"/>
          <w:szCs w:val="36"/>
          <w:highlight w:val="none"/>
          <w:lang w:eastAsia="zh-CN"/>
        </w:rPr>
        <w:t>内容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报价文件主要包括：</w:t>
      </w:r>
    </w:p>
    <w:p>
      <w:pPr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1.资格审查文件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主要包括下列内容：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（1）法定代表人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身份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证明书和法定代表人授权书。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（2）企业营业执照或事业单位法人证书副本复印件。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（3）会计师事务所执业资格证书复印件。</w:t>
      </w:r>
    </w:p>
    <w:p>
      <w:pPr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2.商务技术文件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主要包括下列内容: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（1）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报价表。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（2）响应清产核资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服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务要求的承诺书。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zZmMTgzZjJlZTk0Yjc2ODczOWZkOTYyNzMzYjMifQ=="/>
  </w:docVars>
  <w:rsids>
    <w:rsidRoot w:val="4FA47CAC"/>
    <w:rsid w:val="4FA4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6'"/>
    <w:basedOn w:val="1"/>
    <w:next w:val="5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5">
    <w:name w:val="AOHead3"/>
    <w:basedOn w:val="1"/>
    <w:next w:val="1"/>
    <w:qFormat/>
    <w:uiPriority w:val="0"/>
    <w:pPr>
      <w:widowControl/>
      <w:autoSpaceDE/>
      <w:autoSpaceDN/>
      <w:spacing w:before="0" w:after="0" w:line="360" w:lineRule="auto"/>
      <w:ind w:left="1260" w:firstLine="0"/>
      <w:jc w:val="both"/>
      <w:outlineLvl w:val="2"/>
    </w:pPr>
    <w:rPr>
      <w:rFonts w:ascii="宋体" w:hAnsi="Times New Roman" w:eastAsia="宋体" w:cs="Times New Roman"/>
      <w:color w:val="0000FF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2023-09-21T02:43:00Z</dcterms:created>
  <dc:creator>姚焕明</dc:creator>
  <cp:lastModifiedBy>姚焕明</cp:lastModifiedBy>
  <dcterms:modified xsi:type="dcterms:W3CDTF">2023-09-21T02:43:48Z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706B421A67ED4E21A63CC11CA70BC0CB</vt:lpwstr>
  </property>
</Properties>
</file>