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65"/>
        </w:tabs>
        <w:spacing w:after="240"/>
        <w:jc w:val="center"/>
        <w:rPr>
          <w:rFonts w:hint="eastAsia" w:ascii="宋体" w:hAnsi="宋体" w:cs="Arial"/>
          <w:b/>
          <w:kern w:val="28"/>
          <w:sz w:val="36"/>
          <w:szCs w:val="36"/>
        </w:rPr>
      </w:pPr>
      <w:r>
        <w:rPr>
          <w:rFonts w:hint="eastAsia" w:ascii="宋体" w:hAnsi="宋体" w:cs="Arial"/>
          <w:b/>
          <w:kern w:val="28"/>
          <w:sz w:val="36"/>
          <w:szCs w:val="36"/>
        </w:rPr>
        <w:t>广州国有资产管理集团有限公司财务信息化项目</w:t>
      </w:r>
    </w:p>
    <w:p>
      <w:pPr>
        <w:tabs>
          <w:tab w:val="left" w:pos="1665"/>
        </w:tabs>
        <w:spacing w:after="240"/>
        <w:jc w:val="center"/>
        <w:rPr>
          <w:rFonts w:hint="eastAsia" w:ascii="宋体" w:hAnsi="宋体" w:cs="Arial"/>
          <w:b/>
          <w:kern w:val="28"/>
          <w:sz w:val="36"/>
          <w:szCs w:val="36"/>
        </w:rPr>
      </w:pPr>
      <w:r>
        <w:rPr>
          <w:rFonts w:hint="eastAsia" w:ascii="宋体" w:hAnsi="宋体" w:cs="Arial"/>
          <w:b/>
          <w:kern w:val="28"/>
          <w:sz w:val="36"/>
          <w:szCs w:val="36"/>
        </w:rPr>
        <w:t>竞争性磋商邀请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  <w:u w:val="single"/>
          <w:lang w:val="en-US" w:eastAsia="zh-CN"/>
        </w:rPr>
        <w:t>广州市国际工程咨询有限公司</w:t>
      </w:r>
      <w:r>
        <w:rPr>
          <w:rFonts w:hint="eastAsia" w:ascii="宋体" w:hAnsi="宋体" w:cs="宋体"/>
          <w:szCs w:val="21"/>
        </w:rPr>
        <w:t>受广府通数字科技(广州)有限公司的委托，对</w:t>
      </w:r>
      <w:r>
        <w:rPr>
          <w:rFonts w:hint="eastAsia" w:ascii="宋体" w:hAnsi="宋体" w:cs="宋体"/>
          <w:szCs w:val="21"/>
          <w:u w:val="single"/>
        </w:rPr>
        <w:t>广州国有资产管理集团有限公司财务信息化项目</w:t>
      </w:r>
      <w:r>
        <w:rPr>
          <w:rFonts w:hint="eastAsia" w:ascii="宋体" w:hAnsi="宋体" w:cs="宋体"/>
          <w:szCs w:val="21"/>
        </w:rPr>
        <w:t>进行竞争性磋商采购，</w:t>
      </w:r>
      <w:r>
        <w:rPr>
          <w:rFonts w:hint="eastAsia" w:ascii="宋体" w:hAnsi="宋体" w:cs="宋体"/>
          <w:kern w:val="0"/>
          <w:szCs w:val="21"/>
        </w:rPr>
        <w:t>欢迎符合资格条件的供应商参加。</w:t>
      </w:r>
    </w:p>
    <w:p>
      <w:pPr>
        <w:tabs>
          <w:tab w:val="left" w:pos="425"/>
        </w:tabs>
        <w:spacing w:line="360" w:lineRule="auto"/>
        <w:jc w:val="left"/>
        <w:rPr>
          <w:rFonts w:hint="eastAsia" w:ascii="宋体" w:hAnsi="宋体" w:cs="宋体"/>
          <w:b/>
          <w:bCs/>
          <w:szCs w:val="21"/>
        </w:rPr>
      </w:pPr>
      <w:bookmarkStart w:id="0" w:name="_Toc88042805"/>
      <w:bookmarkStart w:id="1" w:name="_Toc35393798"/>
      <w:bookmarkStart w:id="2" w:name="_Toc28359012"/>
      <w:bookmarkStart w:id="3" w:name="_Toc35393629"/>
      <w:bookmarkStart w:id="4" w:name="_Toc28359089"/>
      <w:bookmarkStart w:id="5" w:name="_Toc41301448"/>
      <w:r>
        <w:rPr>
          <w:rFonts w:hint="eastAsia" w:ascii="宋体" w:hAnsi="宋体" w:cs="宋体"/>
          <w:b/>
          <w:bCs/>
          <w:szCs w:val="21"/>
        </w:rPr>
        <w:t>一、项目基本情况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1.采购项目编号：BA-B24083.0   </w:t>
      </w:r>
    </w:p>
    <w:p>
      <w:pPr>
        <w:pStyle w:val="3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2.采购项目名称：广州国有资产管理集团有限公司财务信息化项目</w:t>
      </w:r>
    </w:p>
    <w:p>
      <w:pPr>
        <w:pStyle w:val="3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3.采购项目预算金额</w:t>
      </w:r>
      <w:r>
        <w:rPr>
          <w:rFonts w:hint="eastAsia" w:ascii="宋体" w:hAnsi="宋体" w:cs="宋体"/>
          <w:bCs/>
          <w:szCs w:val="21"/>
        </w:rPr>
        <w:t>：164.</w:t>
      </w:r>
      <w:r>
        <w:rPr>
          <w:rFonts w:hint="eastAsia" w:ascii="宋体" w:hAnsi="宋体" w:cs="宋体"/>
          <w:bCs/>
          <w:szCs w:val="21"/>
          <w:lang w:val="en-US" w:eastAsia="zh-CN"/>
        </w:rPr>
        <w:t>55</w:t>
      </w:r>
      <w:bookmarkStart w:id="6" w:name="_GoBack"/>
      <w:bookmarkEnd w:id="6"/>
      <w:r>
        <w:rPr>
          <w:rFonts w:hint="eastAsia" w:ascii="宋体" w:hAnsi="宋体" w:cs="宋体"/>
          <w:szCs w:val="21"/>
        </w:rPr>
        <w:t>万</w:t>
      </w:r>
      <w:r>
        <w:rPr>
          <w:rFonts w:hint="eastAsia" w:ascii="宋体" w:hAnsi="宋体" w:cs="宋体"/>
          <w:bCs/>
          <w:szCs w:val="21"/>
        </w:rPr>
        <w:t>元</w:t>
      </w:r>
    </w:p>
    <w:p>
      <w:pPr>
        <w:pStyle w:val="5"/>
        <w:snapToGrid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szCs w:val="21"/>
        </w:rPr>
        <w:t>4.采购方式：竞争性磋商</w:t>
      </w:r>
    </w:p>
    <w:p>
      <w:pPr>
        <w:pStyle w:val="3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5.合同履行期限：合同签订之日起1年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6.项目内容及需求</w:t>
      </w:r>
      <w:r>
        <w:rPr>
          <w:rFonts w:hint="eastAsia" w:ascii="宋体" w:hAnsi="宋体" w:cs="宋体"/>
          <w:kern w:val="0"/>
          <w:szCs w:val="21"/>
        </w:rPr>
        <w:t>一览表</w:t>
      </w:r>
    </w:p>
    <w:tbl>
      <w:tblPr>
        <w:tblStyle w:val="8"/>
        <w:tblW w:w="9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060"/>
        <w:gridCol w:w="3932"/>
        <w:gridCol w:w="1172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标的名称</w:t>
            </w:r>
          </w:p>
        </w:tc>
        <w:tc>
          <w:tcPr>
            <w:tcW w:w="3932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需求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服务期限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最高限价</w:t>
            </w:r>
          </w:p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206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广州国有资产管理集团有限公司</w:t>
            </w:r>
            <w:r>
              <w:rPr>
                <w:rFonts w:hint="eastAsia" w:ascii="宋体" w:hAnsi="宋体" w:cs="宋体"/>
                <w:szCs w:val="21"/>
              </w:rPr>
              <w:t>财务信息化项目</w:t>
            </w:r>
          </w:p>
        </w:tc>
        <w:tc>
          <w:tcPr>
            <w:tcW w:w="3932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该项目基于系统平台，实现满足基础财务核算平台功能需求、历史数据迁移需求、业财融合需求及非业务功能需求。（具体详见采购文件第三章采购人需求书）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rPr>
                <w:rFonts w:hint="eastAsia"/>
              </w:rPr>
            </w:pPr>
            <w:r>
              <w:rPr>
                <w:rFonts w:hint="eastAsia" w:ascii="宋体" w:hAnsi="宋体" w:cs="宋体"/>
                <w:szCs w:val="21"/>
              </w:rPr>
              <w:t>合同签订之日起1年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164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 w:cs="宋体"/>
                <w:szCs w:val="21"/>
              </w:rPr>
              <w:t>00.00</w:t>
            </w:r>
          </w:p>
        </w:tc>
      </w:tr>
    </w:tbl>
    <w:p>
      <w:pPr>
        <w:tabs>
          <w:tab w:val="left" w:pos="425"/>
        </w:tabs>
        <w:spacing w:line="360" w:lineRule="auto"/>
        <w:jc w:val="left"/>
        <w:rPr>
          <w:rFonts w:hint="eastAsia" w:ascii="宋体" w:hAnsi="宋体" w:cs="宋体"/>
          <w:b/>
          <w:bCs/>
          <w:kern w:val="28"/>
          <w:szCs w:val="21"/>
        </w:rPr>
      </w:pPr>
    </w:p>
    <w:p>
      <w:pPr>
        <w:tabs>
          <w:tab w:val="left" w:pos="425"/>
        </w:tabs>
        <w:spacing w:line="360" w:lineRule="auto"/>
        <w:jc w:val="left"/>
        <w:rPr>
          <w:rFonts w:hint="eastAsia" w:ascii="宋体" w:hAnsi="宋体" w:cs="宋体"/>
          <w:b/>
          <w:bCs/>
          <w:kern w:val="28"/>
          <w:szCs w:val="21"/>
        </w:rPr>
      </w:pPr>
      <w:r>
        <w:rPr>
          <w:rFonts w:hint="eastAsia" w:ascii="宋体" w:hAnsi="宋体" w:cs="宋体"/>
          <w:b/>
          <w:bCs/>
          <w:kern w:val="28"/>
          <w:szCs w:val="21"/>
        </w:rPr>
        <w:t>二、供应商资格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  <w:rPr>
          <w:rFonts w:hint="eastAsia" w:cs="宋体"/>
          <w:kern w:val="2"/>
          <w:sz w:val="21"/>
          <w:szCs w:val="21"/>
        </w:rPr>
      </w:pPr>
      <w:r>
        <w:rPr>
          <w:rFonts w:hint="eastAsia" w:cs="宋体"/>
          <w:kern w:val="2"/>
          <w:sz w:val="21"/>
          <w:szCs w:val="21"/>
        </w:rPr>
        <w:t>1.供应商须是法人或者其他组织，同时持有工商行政管理部门核发的营业执照，按国家法律经营；且其单位负责人为同一人或者存在控股、管理关系的不同单位，不得参加同一标段</w:t>
      </w:r>
      <w:r>
        <w:rPr>
          <w:rFonts w:hint="eastAsia" w:cs="宋体"/>
          <w:kern w:val="2"/>
          <w:sz w:val="21"/>
          <w:szCs w:val="21"/>
          <w:lang w:eastAsia="zh-CN"/>
        </w:rPr>
        <w:t>响应</w:t>
      </w:r>
      <w:r>
        <w:rPr>
          <w:rFonts w:hint="eastAsia" w:cs="宋体"/>
          <w:kern w:val="2"/>
          <w:sz w:val="21"/>
          <w:szCs w:val="21"/>
        </w:rPr>
        <w:t>或者未划分标段的同一项目</w:t>
      </w:r>
      <w:r>
        <w:rPr>
          <w:rFonts w:hint="eastAsia" w:cs="宋体"/>
          <w:kern w:val="2"/>
          <w:sz w:val="21"/>
          <w:szCs w:val="21"/>
          <w:lang w:eastAsia="zh-CN"/>
        </w:rPr>
        <w:t>响应</w:t>
      </w:r>
      <w:r>
        <w:rPr>
          <w:rFonts w:hint="eastAsia" w:cs="宋体"/>
          <w:kern w:val="2"/>
          <w:sz w:val="21"/>
          <w:szCs w:val="21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  <w:rPr>
          <w:rFonts w:hint="eastAsia" w:cs="宋体"/>
          <w:kern w:val="2"/>
          <w:sz w:val="21"/>
          <w:szCs w:val="21"/>
        </w:rPr>
      </w:pPr>
      <w:r>
        <w:rPr>
          <w:rFonts w:hint="eastAsia" w:cs="宋体"/>
          <w:kern w:val="2"/>
          <w:sz w:val="21"/>
          <w:szCs w:val="21"/>
        </w:rPr>
        <w:t>2.在</w:t>
      </w:r>
      <w:r>
        <w:rPr>
          <w:rFonts w:hint="eastAsia" w:cs="宋体"/>
          <w:kern w:val="2"/>
          <w:sz w:val="21"/>
          <w:szCs w:val="21"/>
          <w:lang w:eastAsia="zh-CN"/>
        </w:rPr>
        <w:t>响应</w:t>
      </w:r>
      <w:r>
        <w:rPr>
          <w:rFonts w:hint="eastAsia" w:cs="宋体"/>
          <w:kern w:val="2"/>
          <w:sz w:val="21"/>
          <w:szCs w:val="21"/>
        </w:rPr>
        <w:t>截止时间前，供应商未在“信用中国”网站（</w:t>
      </w:r>
      <w:r>
        <w:rPr>
          <w:rFonts w:cs="宋体"/>
          <w:kern w:val="2"/>
          <w:sz w:val="21"/>
          <w:szCs w:val="21"/>
        </w:rPr>
        <w:t>www.creditchina.gov.cn</w:t>
      </w:r>
      <w:r>
        <w:rPr>
          <w:rFonts w:hint="eastAsia" w:cs="宋体"/>
          <w:kern w:val="2"/>
          <w:sz w:val="21"/>
          <w:szCs w:val="21"/>
        </w:rPr>
        <w:t>）中被列入失信被执行人名单，未在国家企业信用信息公示系统（</w:t>
      </w:r>
      <w:r>
        <w:rPr>
          <w:rFonts w:cs="宋体"/>
          <w:kern w:val="2"/>
          <w:sz w:val="21"/>
          <w:szCs w:val="21"/>
        </w:rPr>
        <w:t>www.gsxt.gov.cn</w:t>
      </w:r>
      <w:r>
        <w:rPr>
          <w:rFonts w:hint="eastAsia" w:cs="宋体"/>
          <w:kern w:val="2"/>
          <w:sz w:val="21"/>
          <w:szCs w:val="21"/>
        </w:rPr>
        <w:t>）中被列入严重违法失信企业名单。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20"/>
        <w:rPr>
          <w:rFonts w:hint="default" w:eastAsia="宋体" w:cs="宋体"/>
          <w:kern w:val="2"/>
          <w:sz w:val="21"/>
          <w:szCs w:val="21"/>
          <w:lang w:val="en-US" w:eastAsia="zh-CN"/>
        </w:rPr>
      </w:pPr>
      <w:r>
        <w:rPr>
          <w:rFonts w:hint="eastAsia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3.本项目不允许联合体报价,不得分包转包</w:t>
      </w:r>
      <w:r>
        <w:rPr>
          <w:rFonts w:hint="eastAsia" w:cs="宋体"/>
          <w:kern w:val="2"/>
          <w:sz w:val="21"/>
          <w:szCs w:val="21"/>
          <w:lang w:val="en-US" w:eastAsia="zh-CN"/>
        </w:rPr>
        <w:t>。</w:t>
      </w:r>
    </w:p>
    <w:p>
      <w:pPr>
        <w:spacing w:line="360" w:lineRule="auto"/>
        <w:rPr>
          <w:rFonts w:hint="eastAsia" w:ascii="宋体" w:hAnsi="宋体" w:cs="宋体"/>
          <w:b/>
          <w:bCs/>
          <w:kern w:val="28"/>
          <w:szCs w:val="21"/>
        </w:rPr>
      </w:pPr>
      <w:r>
        <w:rPr>
          <w:rFonts w:hint="eastAsia" w:ascii="宋体" w:hAnsi="宋体" w:cs="宋体"/>
          <w:b/>
          <w:bCs/>
          <w:kern w:val="28"/>
          <w:szCs w:val="21"/>
        </w:rPr>
        <w:t>三、获取竞争性磋商文件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eastAsia="zh-CN"/>
        </w:rPr>
        <w:t>响应</w:t>
      </w:r>
      <w:r>
        <w:rPr>
          <w:rFonts w:hint="eastAsia" w:ascii="宋体" w:hAnsi="宋体" w:cs="宋体"/>
          <w:szCs w:val="21"/>
        </w:rPr>
        <w:t>登记时间：</w:t>
      </w:r>
      <w:r>
        <w:rPr>
          <w:rFonts w:hint="eastAsia" w:ascii="宋体" w:hAnsi="宋体" w:cs="宋体"/>
          <w:kern w:val="0"/>
          <w:szCs w:val="21"/>
        </w:rPr>
        <w:t>2024年</w:t>
      </w:r>
      <w:r>
        <w:rPr>
          <w:rFonts w:hint="eastAsia" w:ascii="宋体" w:hAnsi="宋体" w:cs="宋体"/>
          <w:kern w:val="0"/>
          <w:szCs w:val="21"/>
          <w:lang w:eastAsia="zh-CN"/>
        </w:rPr>
        <w:t>10月15日</w:t>
      </w:r>
      <w:r>
        <w:rPr>
          <w:rFonts w:hint="eastAsia" w:ascii="宋体" w:hAnsi="宋体" w:cs="宋体"/>
          <w:kern w:val="0"/>
          <w:szCs w:val="21"/>
        </w:rPr>
        <w:t>至2024年</w:t>
      </w:r>
      <w:r>
        <w:rPr>
          <w:rFonts w:hint="eastAsia" w:ascii="宋体" w:hAnsi="宋体" w:cs="宋体"/>
          <w:kern w:val="0"/>
          <w:szCs w:val="21"/>
          <w:lang w:eastAsia="zh-CN"/>
        </w:rPr>
        <w:t>10月21日</w:t>
      </w:r>
      <w:r>
        <w:rPr>
          <w:rFonts w:hint="eastAsia" w:ascii="宋体" w:hAnsi="宋体" w:cs="宋体"/>
          <w:szCs w:val="21"/>
        </w:rPr>
        <w:t>，每天上午09：00至12：00，下午14：30至17：30（北京时间，法定节假日除外）</w:t>
      </w:r>
    </w:p>
    <w:p>
      <w:pPr>
        <w:spacing w:line="360" w:lineRule="auto"/>
        <w:ind w:firstLine="420" w:firstLineChars="200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地点：</w:t>
      </w:r>
      <w:r>
        <w:rPr>
          <w:rFonts w:hint="eastAsia" w:ascii="宋体" w:hAnsi="宋体" w:cs="宋体"/>
          <w:szCs w:val="21"/>
          <w:lang w:eastAsia="zh-CN"/>
        </w:rPr>
        <w:t>广州市寺右新马路111号五羊新城广场</w:t>
      </w:r>
      <w:r>
        <w:rPr>
          <w:rFonts w:hint="eastAsia" w:ascii="宋体" w:hAnsi="宋体" w:cs="宋体"/>
          <w:szCs w:val="21"/>
        </w:rPr>
        <w:t>8楼821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方式：（1）现场登记；（2）邮件登记。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售价（元）：500</w:t>
      </w:r>
    </w:p>
    <w:p>
      <w:pPr>
        <w:autoSpaceDE w:val="0"/>
        <w:autoSpaceDN w:val="0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</w:t>
      </w:r>
      <w:r>
        <w:rPr>
          <w:rFonts w:hint="eastAsia" w:ascii="宋体" w:hAnsi="宋体" w:cs="宋体"/>
          <w:bCs/>
          <w:szCs w:val="21"/>
          <w:lang w:val="zh-CN"/>
        </w:rPr>
        <w:t>响应登记时请提供响应登记申请表</w:t>
      </w:r>
      <w:r>
        <w:rPr>
          <w:rFonts w:hint="eastAsia" w:ascii="宋体" w:hAnsi="宋体" w:cs="宋体"/>
          <w:bCs/>
          <w:szCs w:val="21"/>
        </w:rPr>
        <w:t>（打印填写完毕后</w:t>
      </w:r>
      <w:r>
        <w:rPr>
          <w:rFonts w:hint="eastAsia" w:ascii="宋体" w:hAnsi="宋体" w:cs="宋体"/>
          <w:bCs/>
          <w:szCs w:val="21"/>
          <w:lang w:val="zh-CN"/>
        </w:rPr>
        <w:t>要求加盖单位公章</w:t>
      </w:r>
      <w:r>
        <w:rPr>
          <w:rFonts w:hint="eastAsia" w:ascii="宋体" w:hAnsi="宋体" w:cs="宋体"/>
          <w:bCs/>
          <w:szCs w:val="21"/>
        </w:rPr>
        <w:t>），</w:t>
      </w:r>
      <w:r>
        <w:rPr>
          <w:rFonts w:hint="eastAsia" w:ascii="宋体" w:hAnsi="宋体" w:cs="宋体"/>
          <w:bCs/>
          <w:szCs w:val="21"/>
          <w:lang w:val="zh-CN"/>
        </w:rPr>
        <w:t>响应登记费</w:t>
      </w:r>
      <w:r>
        <w:rPr>
          <w:rFonts w:hint="eastAsia" w:ascii="宋体" w:hAnsi="宋体" w:cs="宋体"/>
          <w:bCs/>
          <w:szCs w:val="21"/>
        </w:rPr>
        <w:t>500</w:t>
      </w:r>
      <w:r>
        <w:rPr>
          <w:rFonts w:hint="eastAsia" w:ascii="宋体" w:hAnsi="宋体" w:cs="宋体"/>
          <w:bCs/>
          <w:szCs w:val="21"/>
          <w:lang w:val="zh-CN"/>
        </w:rPr>
        <w:t>元</w:t>
      </w:r>
      <w:r>
        <w:rPr>
          <w:rFonts w:hint="eastAsia" w:ascii="宋体" w:hAnsi="宋体" w:cs="宋体"/>
          <w:bCs/>
          <w:szCs w:val="21"/>
        </w:rPr>
        <w:t>，</w:t>
      </w:r>
      <w:r>
        <w:rPr>
          <w:rFonts w:hint="eastAsia" w:ascii="宋体" w:hAnsi="宋体" w:cs="宋体"/>
          <w:bCs/>
          <w:szCs w:val="21"/>
          <w:lang w:val="zh-CN"/>
        </w:rPr>
        <w:t>登记后不退。</w:t>
      </w:r>
    </w:p>
    <w:p>
      <w:pPr>
        <w:autoSpaceDE w:val="0"/>
        <w:autoSpaceDN w:val="0"/>
        <w:spacing w:line="360" w:lineRule="auto"/>
        <w:ind w:firstLine="420" w:firstLineChars="200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如采用邮件登记，请将响应登记费用汇入：</w:t>
      </w:r>
    </w:p>
    <w:p>
      <w:pPr>
        <w:autoSpaceDE w:val="0"/>
        <w:autoSpaceDN w:val="0"/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  <w:lang w:eastAsia="zh-CN"/>
        </w:rPr>
      </w:pPr>
      <w:r>
        <w:rPr>
          <w:rFonts w:hint="eastAsia" w:ascii="宋体" w:hAnsi="宋体" w:cs="宋体"/>
          <w:bCs/>
          <w:szCs w:val="21"/>
          <w:lang w:val="zh-CN"/>
        </w:rPr>
        <w:t>收 款 人：</w:t>
      </w:r>
      <w:r>
        <w:rPr>
          <w:rFonts w:hint="eastAsia"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  <w:lang w:eastAsia="zh-CN"/>
        </w:rPr>
        <w:t>广州市国际工程咨询有限公司</w:t>
      </w:r>
    </w:p>
    <w:p>
      <w:pPr>
        <w:autoSpaceDE w:val="0"/>
        <w:autoSpaceDN w:val="0"/>
        <w:spacing w:line="360" w:lineRule="auto"/>
        <w:ind w:firstLine="420" w:firstLineChars="200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开户银行：</w:t>
      </w:r>
      <w:r>
        <w:rPr>
          <w:rFonts w:hint="eastAsia" w:ascii="宋体" w:hAnsi="宋体" w:cs="宋体"/>
          <w:bCs/>
          <w:szCs w:val="21"/>
        </w:rPr>
        <w:t xml:space="preserve"> 华夏银行广州分行营业部</w:t>
      </w:r>
    </w:p>
    <w:p>
      <w:pPr>
        <w:autoSpaceDE w:val="0"/>
        <w:autoSpaceDN w:val="0"/>
        <w:spacing w:line="360" w:lineRule="auto"/>
        <w:ind w:firstLine="420" w:firstLineChars="200"/>
        <w:rPr>
          <w:rFonts w:hint="eastAsia" w:ascii="宋体" w:hAnsi="宋体" w:cs="宋体"/>
          <w:bCs/>
          <w:szCs w:val="21"/>
          <w:lang w:val="zh-CN"/>
        </w:rPr>
      </w:pPr>
      <w:r>
        <w:rPr>
          <w:rFonts w:hint="eastAsia" w:ascii="宋体" w:hAnsi="宋体" w:cs="宋体"/>
          <w:bCs/>
          <w:szCs w:val="21"/>
          <w:lang w:val="zh-CN"/>
        </w:rPr>
        <w:t>账    号：</w:t>
      </w:r>
      <w:r>
        <w:rPr>
          <w:rFonts w:hint="eastAsia" w:ascii="宋体" w:hAnsi="宋体" w:cs="宋体"/>
          <w:bCs/>
          <w:szCs w:val="21"/>
        </w:rPr>
        <w:t xml:space="preserve"> 5030200001819100021526</w:t>
      </w:r>
    </w:p>
    <w:p>
      <w:pPr>
        <w:autoSpaceDE w:val="0"/>
        <w:autoSpaceDN w:val="0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lang w:val="zh-CN"/>
        </w:rPr>
        <w:t>并请注明响应登记单位名称及“事由：</w:t>
      </w:r>
      <w:r>
        <w:rPr>
          <w:rFonts w:hint="eastAsia" w:ascii="宋体" w:hAnsi="宋体" w:cs="宋体"/>
          <w:bCs/>
          <w:szCs w:val="21"/>
          <w:u w:val="single"/>
          <w:lang w:val="zh-CN"/>
        </w:rPr>
        <w:t>项目编号</w:t>
      </w:r>
      <w:r>
        <w:rPr>
          <w:rFonts w:hint="eastAsia" w:ascii="宋体" w:hAnsi="宋体" w:cs="宋体"/>
          <w:bCs/>
          <w:szCs w:val="21"/>
          <w:u w:val="single"/>
        </w:rPr>
        <w:t>：    子包号（如有）</w:t>
      </w:r>
      <w:r>
        <w:rPr>
          <w:rFonts w:hint="eastAsia" w:ascii="宋体" w:hAnsi="宋体" w:cs="宋体"/>
          <w:bCs/>
          <w:szCs w:val="21"/>
          <w:u w:val="single"/>
          <w:lang w:eastAsia="zh-CN"/>
        </w:rPr>
        <w:t>响应</w:t>
      </w:r>
      <w:r>
        <w:rPr>
          <w:rFonts w:hint="eastAsia" w:ascii="宋体" w:hAnsi="宋体" w:cs="宋体"/>
          <w:bCs/>
          <w:szCs w:val="21"/>
          <w:u w:val="single"/>
        </w:rPr>
        <w:t>登记费</w:t>
      </w:r>
      <w:r>
        <w:rPr>
          <w:rFonts w:hint="eastAsia" w:ascii="宋体" w:hAnsi="宋体" w:cs="宋体"/>
          <w:bCs/>
          <w:szCs w:val="21"/>
          <w:lang w:val="zh-CN"/>
        </w:rPr>
        <w:t>”。</w:t>
      </w:r>
    </w:p>
    <w:p>
      <w:pPr>
        <w:tabs>
          <w:tab w:val="left" w:pos="180"/>
        </w:tabs>
        <w:autoSpaceDE w:val="0"/>
        <w:autoSpaceDN w:val="0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</w:t>
      </w:r>
      <w:r>
        <w:rPr>
          <w:rFonts w:hint="eastAsia" w:ascii="宋体" w:hAnsi="宋体" w:cs="宋体"/>
          <w:bCs/>
          <w:szCs w:val="21"/>
          <w:lang w:val="zh-CN"/>
        </w:rPr>
        <w:t>联系邮箱</w:t>
      </w:r>
      <w:r>
        <w:rPr>
          <w:rFonts w:hint="eastAsia" w:ascii="宋体" w:hAnsi="宋体" w:cs="宋体"/>
          <w:bCs/>
          <w:szCs w:val="21"/>
        </w:rPr>
        <w:t>：</w:t>
      </w:r>
      <w:r>
        <w:rPr>
          <w:rFonts w:hint="eastAsia" w:ascii="宋体" w:hAnsi="宋体" w:cs="宋体"/>
          <w:bCs/>
          <w:szCs w:val="21"/>
          <w:lang w:val="zh-CN"/>
        </w:rPr>
        <w:t>响应登记</w:t>
      </w:r>
      <w:r>
        <w:rPr>
          <w:rFonts w:hint="eastAsia" w:ascii="宋体" w:hAnsi="宋体" w:cs="宋体"/>
          <w:bCs/>
          <w:szCs w:val="21"/>
        </w:rPr>
        <w:t>等咨询处理：</w:t>
      </w:r>
      <w:r>
        <w:rPr>
          <w:rFonts w:hint="eastAsia" w:ascii="宋体" w:hAnsi="宋体" w:cs="宋体"/>
          <w:bCs/>
          <w:szCs w:val="21"/>
          <w:lang w:val="en-US" w:eastAsia="zh-CN"/>
        </w:rPr>
        <w:t>xbx</w:t>
      </w:r>
      <w:r>
        <w:rPr>
          <w:rFonts w:hint="eastAsia" w:ascii="宋体" w:hAnsi="宋体" w:cs="宋体"/>
          <w:szCs w:val="21"/>
        </w:rPr>
        <w:t>@giecc.com.cn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szCs w:val="21"/>
        </w:rPr>
        <w:t>4.其他：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（1）已成功登记的供应商参加</w:t>
      </w:r>
      <w:r>
        <w:rPr>
          <w:rFonts w:hint="eastAsia" w:ascii="宋体" w:hAnsi="宋体" w:cs="宋体"/>
          <w:szCs w:val="21"/>
          <w:lang w:eastAsia="zh-CN"/>
        </w:rPr>
        <w:t>响应</w:t>
      </w:r>
      <w:r>
        <w:rPr>
          <w:rFonts w:hint="eastAsia" w:ascii="宋体" w:hAnsi="宋体" w:cs="宋体"/>
          <w:szCs w:val="21"/>
        </w:rPr>
        <w:t>的，不代表通过资格性、符合性审查。</w:t>
      </w:r>
      <w:r>
        <w:rPr>
          <w:rFonts w:hint="eastAsia" w:ascii="宋体" w:hAnsi="宋体" w:cs="宋体"/>
          <w:szCs w:val="21"/>
          <w:lang w:eastAsia="zh-CN"/>
        </w:rPr>
        <w:t>响应</w:t>
      </w:r>
      <w:r>
        <w:rPr>
          <w:rFonts w:hint="eastAsia" w:ascii="宋体" w:hAnsi="宋体" w:cs="宋体"/>
          <w:szCs w:val="21"/>
        </w:rPr>
        <w:t>资格最终根据供应商响应文件中的资格审查资料作出的结论为准。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szCs w:val="21"/>
        </w:rPr>
        <w:t>（2）合格的供应商应对所投全部采购内容进行响应，不允许只对部分内容进行响应。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（3）若已登记而决定不参加本项目</w:t>
      </w:r>
      <w:r>
        <w:rPr>
          <w:rFonts w:hint="eastAsia" w:ascii="宋体" w:hAnsi="宋体" w:cs="宋体"/>
          <w:szCs w:val="21"/>
          <w:lang w:eastAsia="zh-CN"/>
        </w:rPr>
        <w:t>响应</w:t>
      </w:r>
      <w:r>
        <w:rPr>
          <w:rFonts w:hint="eastAsia" w:ascii="宋体" w:hAnsi="宋体" w:cs="宋体"/>
          <w:szCs w:val="21"/>
        </w:rPr>
        <w:t xml:space="preserve">的供应商，应在开标前三日以书面形式（书面材料、信函或传真加盖供应商公章）通知采购代理机构。   </w:t>
      </w:r>
    </w:p>
    <w:p>
      <w:pPr>
        <w:tabs>
          <w:tab w:val="left" w:pos="425"/>
        </w:tabs>
        <w:spacing w:line="360" w:lineRule="auto"/>
        <w:jc w:val="lef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kern w:val="28"/>
          <w:szCs w:val="21"/>
        </w:rPr>
        <w:t>四、</w:t>
      </w:r>
      <w:r>
        <w:rPr>
          <w:rFonts w:hint="eastAsia" w:ascii="宋体" w:hAnsi="宋体" w:cs="宋体"/>
          <w:b/>
          <w:bCs/>
          <w:szCs w:val="21"/>
        </w:rPr>
        <w:t>响应文件提交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bCs/>
          <w:szCs w:val="21"/>
          <w:u w:val="single"/>
        </w:rPr>
      </w:pPr>
      <w:r>
        <w:rPr>
          <w:rFonts w:hint="eastAsia" w:ascii="宋体" w:hAnsi="宋体" w:cs="宋体"/>
          <w:szCs w:val="21"/>
        </w:rPr>
        <w:t>递交时间</w:t>
      </w:r>
      <w:r>
        <w:rPr>
          <w:rFonts w:hint="eastAsia" w:ascii="宋体" w:hAnsi="宋体" w:cs="宋体"/>
          <w:kern w:val="0"/>
          <w:szCs w:val="21"/>
          <w:u w:val="single"/>
        </w:rPr>
        <w:t>：2024年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10月22日</w:t>
      </w:r>
      <w:r>
        <w:rPr>
          <w:rFonts w:hint="eastAsia" w:ascii="宋体" w:hAnsi="宋体" w:cs="宋体"/>
          <w:kern w:val="0"/>
          <w:szCs w:val="21"/>
          <w:u w:val="single"/>
        </w:rPr>
        <w:t>14时00分至2024年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10月22日</w:t>
      </w:r>
      <w:r>
        <w:rPr>
          <w:rFonts w:hint="eastAsia" w:ascii="宋体" w:hAnsi="宋体" w:cs="宋体"/>
          <w:kern w:val="0"/>
          <w:szCs w:val="21"/>
          <w:u w:val="single"/>
        </w:rPr>
        <w:t>14时30分</w:t>
      </w:r>
      <w:r>
        <w:rPr>
          <w:rFonts w:hint="eastAsia" w:ascii="宋体" w:hAnsi="宋体" w:cs="宋体"/>
          <w:kern w:val="0"/>
          <w:szCs w:val="21"/>
        </w:rPr>
        <w:t>。</w:t>
      </w:r>
      <w:r>
        <w:rPr>
          <w:rFonts w:hint="eastAsia" w:ascii="宋体" w:hAnsi="宋体" w:cs="宋体"/>
          <w:bCs/>
          <w:szCs w:val="21"/>
        </w:rPr>
        <w:t>（北京时间）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bCs/>
          <w:szCs w:val="21"/>
          <w:u w:val="single"/>
        </w:rPr>
      </w:pPr>
      <w:r>
        <w:rPr>
          <w:rFonts w:hint="eastAsia" w:ascii="宋体" w:hAnsi="宋体" w:cs="宋体"/>
          <w:szCs w:val="21"/>
        </w:rPr>
        <w:t>地点：</w:t>
      </w:r>
      <w:r>
        <w:rPr>
          <w:rFonts w:hint="eastAsia" w:ascii="宋体" w:hAnsi="宋体" w:cs="宋体"/>
          <w:bCs/>
          <w:szCs w:val="21"/>
          <w:u w:val="single"/>
          <w:lang w:eastAsia="zh-CN"/>
        </w:rPr>
        <w:t>广州市寺右新马路111号五羊新城广场</w:t>
      </w:r>
      <w:r>
        <w:rPr>
          <w:rFonts w:hint="eastAsia" w:ascii="宋体" w:hAnsi="宋体" w:cs="宋体"/>
          <w:bCs/>
          <w:szCs w:val="21"/>
          <w:u w:val="single"/>
        </w:rPr>
        <w:t>9楼第一会议室。</w:t>
      </w:r>
    </w:p>
    <w:p>
      <w:pPr>
        <w:pStyle w:val="3"/>
        <w:numPr>
          <w:ilvl w:val="0"/>
          <w:numId w:val="1"/>
        </w:numPr>
        <w:spacing w:line="360" w:lineRule="auto"/>
        <w:ind w:firstLine="0"/>
        <w:rPr>
          <w:rFonts w:hint="eastAsia" w:ascii="宋体" w:hAnsi="宋体" w:cs="宋体"/>
          <w:b/>
          <w:bCs/>
          <w:kern w:val="28"/>
          <w:szCs w:val="21"/>
        </w:rPr>
      </w:pPr>
      <w:r>
        <w:rPr>
          <w:rFonts w:hint="eastAsia" w:ascii="宋体" w:hAnsi="宋体" w:cs="宋体"/>
          <w:b/>
          <w:bCs/>
          <w:kern w:val="28"/>
          <w:szCs w:val="21"/>
          <w:lang w:val="en-US" w:eastAsia="zh-CN"/>
        </w:rPr>
        <w:t>磋商</w:t>
      </w:r>
      <w:r>
        <w:rPr>
          <w:rFonts w:hint="eastAsia" w:ascii="宋体" w:hAnsi="宋体" w:cs="宋体"/>
          <w:b/>
          <w:bCs/>
          <w:kern w:val="28"/>
          <w:szCs w:val="21"/>
        </w:rPr>
        <w:t>时间</w:t>
      </w:r>
    </w:p>
    <w:p>
      <w:pPr>
        <w:pStyle w:val="3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时间：</w:t>
      </w:r>
      <w:r>
        <w:rPr>
          <w:rFonts w:hint="eastAsia" w:ascii="宋体" w:hAnsi="宋体" w:cs="宋体"/>
          <w:kern w:val="0"/>
          <w:szCs w:val="21"/>
          <w:u w:val="single"/>
        </w:rPr>
        <w:t>2024年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10月22日</w:t>
      </w:r>
      <w:r>
        <w:rPr>
          <w:rFonts w:hint="eastAsia" w:ascii="宋体" w:hAnsi="宋体" w:cs="宋体"/>
          <w:kern w:val="0"/>
          <w:szCs w:val="21"/>
          <w:u w:val="single"/>
        </w:rPr>
        <w:t>14时30分。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地点：</w:t>
      </w:r>
      <w:r>
        <w:rPr>
          <w:rFonts w:hint="eastAsia" w:ascii="宋体" w:hAnsi="宋体" w:cs="宋体"/>
          <w:bCs/>
          <w:szCs w:val="21"/>
          <w:u w:val="single"/>
          <w:lang w:eastAsia="zh-CN"/>
        </w:rPr>
        <w:t>广州市寺右新马路111号五羊新城广场</w:t>
      </w:r>
      <w:r>
        <w:rPr>
          <w:rFonts w:hint="eastAsia" w:ascii="宋体" w:hAnsi="宋体" w:cs="宋体"/>
          <w:bCs/>
          <w:szCs w:val="21"/>
          <w:u w:val="single"/>
        </w:rPr>
        <w:t>9楼第一会议室。</w:t>
      </w:r>
    </w:p>
    <w:p>
      <w:pPr>
        <w:pStyle w:val="3"/>
        <w:numPr>
          <w:ilvl w:val="0"/>
          <w:numId w:val="1"/>
        </w:numPr>
        <w:spacing w:line="360" w:lineRule="auto"/>
        <w:ind w:firstLine="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本公告期限</w:t>
      </w:r>
    </w:p>
    <w:p>
      <w:pPr>
        <w:pStyle w:val="3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自本公告发布之日起3个工作日。本公告于</w:t>
      </w:r>
      <w:r>
        <w:rPr>
          <w:rFonts w:hint="eastAsia" w:ascii="宋体" w:hAnsi="宋体" w:cs="宋体"/>
          <w:szCs w:val="21"/>
          <w:lang w:eastAsia="zh-CN"/>
        </w:rPr>
        <w:t>广州市国际工程咨询有限公司</w:t>
      </w:r>
      <w:r>
        <w:rPr>
          <w:rFonts w:hint="eastAsia" w:ascii="宋体" w:hAnsi="宋体" w:cs="宋体"/>
          <w:szCs w:val="21"/>
        </w:rPr>
        <w:t>及广州国企阳光采购信息发布平台发布。</w:t>
      </w:r>
    </w:p>
    <w:p>
      <w:pPr>
        <w:pStyle w:val="3"/>
        <w:spacing w:line="360" w:lineRule="auto"/>
        <w:ind w:firstLine="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七、联系事项：</w:t>
      </w:r>
    </w:p>
    <w:p>
      <w:pPr>
        <w:widowControl/>
        <w:adjustRightIn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（一）采购人：广府通数字科技(广州)有限公司</w:t>
      </w:r>
    </w:p>
    <w:p>
      <w:pPr>
        <w:widowControl/>
        <w:adjustRightInd w:val="0"/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地址：广州市越秀区解放北路899号锦洲国际商务大厦409</w:t>
      </w:r>
    </w:p>
    <w:p>
      <w:pPr>
        <w:widowControl/>
        <w:adjustRightInd w:val="0"/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联系人：李小姐</w:t>
      </w:r>
    </w:p>
    <w:p>
      <w:pPr>
        <w:widowControl/>
        <w:adjustRightInd w:val="0"/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联系电话：020-83586835</w:t>
      </w:r>
    </w:p>
    <w:p>
      <w:pPr>
        <w:widowControl/>
        <w:numPr>
          <w:ilvl w:val="0"/>
          <w:numId w:val="2"/>
        </w:numPr>
        <w:adjustRightIn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采购代理机构：</w:t>
      </w:r>
      <w:r>
        <w:rPr>
          <w:rFonts w:hint="eastAsia" w:ascii="宋体" w:hAnsi="宋体" w:cs="宋体"/>
          <w:szCs w:val="21"/>
          <w:lang w:eastAsia="zh-CN"/>
        </w:rPr>
        <w:t>广州市国际工程咨询有限公司</w:t>
      </w:r>
    </w:p>
    <w:p>
      <w:pPr>
        <w:widowControl/>
        <w:adjustRightInd w:val="0"/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地址：</w:t>
      </w:r>
      <w:r>
        <w:rPr>
          <w:rFonts w:hint="eastAsia" w:ascii="宋体" w:hAnsi="宋体" w:cs="宋体"/>
          <w:szCs w:val="21"/>
          <w:lang w:eastAsia="zh-CN"/>
        </w:rPr>
        <w:t>广州市寺右新马路111号五羊新城广场</w:t>
      </w:r>
      <w:r>
        <w:rPr>
          <w:rFonts w:hint="eastAsia" w:ascii="宋体" w:hAnsi="宋体" w:cs="宋体"/>
          <w:szCs w:val="21"/>
        </w:rPr>
        <w:t>8楼821</w:t>
      </w:r>
    </w:p>
    <w:p>
      <w:pPr>
        <w:widowControl/>
        <w:adjustRightInd w:val="0"/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联系人：谢工</w:t>
      </w:r>
    </w:p>
    <w:p>
      <w:pPr>
        <w:widowControl/>
        <w:adjustRightInd w:val="0"/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联系电话：020-87386919-533</w:t>
      </w:r>
    </w:p>
    <w:p>
      <w:pPr>
        <w:pStyle w:val="3"/>
        <w:numPr>
          <w:ilvl w:val="0"/>
          <w:numId w:val="3"/>
        </w:numPr>
        <w:adjustRightInd w:val="0"/>
        <w:spacing w:line="360" w:lineRule="auto"/>
        <w:ind w:firstLine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采购项目联系人：</w:t>
      </w:r>
      <w:r>
        <w:rPr>
          <w:rFonts w:hint="eastAsia" w:ascii="宋体" w:hAnsi="宋体" w:cs="宋体"/>
          <w:szCs w:val="21"/>
        </w:rPr>
        <w:t>谢工</w:t>
      </w:r>
    </w:p>
    <w:p>
      <w:pPr>
        <w:pStyle w:val="3"/>
        <w:adjustRightInd w:val="0"/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联系电话：020-87386919-533</w:t>
      </w:r>
    </w:p>
    <w:p>
      <w:pPr>
        <w:pStyle w:val="3"/>
        <w:adjustRightInd w:val="0"/>
        <w:spacing w:line="360" w:lineRule="auto"/>
        <w:ind w:firstLine="0"/>
        <w:jc w:val="righ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发布人：</w:t>
      </w:r>
      <w:r>
        <w:rPr>
          <w:rFonts w:hint="eastAsia" w:ascii="宋体" w:hAnsi="宋体" w:cs="宋体"/>
          <w:szCs w:val="21"/>
          <w:lang w:eastAsia="zh-CN"/>
        </w:rPr>
        <w:t>广州市国际工程咨询有限公司</w:t>
      </w: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360" w:lineRule="auto"/>
        <w:ind w:right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sectPr>
          <w:footerReference r:id="rId3" w:type="default"/>
          <w:pgSz w:w="11906" w:h="16838"/>
          <w:pgMar w:top="1440" w:right="1080" w:bottom="1440" w:left="1080" w:header="567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linePitch="312" w:charSpace="0"/>
        </w:sectPr>
      </w:pPr>
      <w:r>
        <w:rPr>
          <w:rFonts w:hint="eastAsia" w:ascii="宋体" w:hAnsi="宋体" w:cs="宋体"/>
          <w:kern w:val="0"/>
          <w:szCs w:val="21"/>
        </w:rPr>
        <w:t>发布时间：2024年</w:t>
      </w:r>
      <w:r>
        <w:rPr>
          <w:rFonts w:hint="eastAsia" w:ascii="宋体" w:hAnsi="宋体" w:cs="宋体"/>
          <w:kern w:val="0"/>
          <w:szCs w:val="21"/>
          <w:lang w:eastAsia="zh-CN"/>
        </w:rPr>
        <w:t>10月15日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Theme="minorEastAsia" w:hAnsiTheme="minorEastAsia" w:eastAsiaTheme="minorEastAsia" w:cstheme="minorEastAsia"/>
        </w:rPr>
        <w:t>登记申请表</w:t>
      </w:r>
    </w:p>
    <w:tbl>
      <w:tblPr>
        <w:tblStyle w:val="8"/>
        <w:tblW w:w="4999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6"/>
        <w:gridCol w:w="1661"/>
        <w:gridCol w:w="2537"/>
        <w:gridCol w:w="3152"/>
        <w:gridCol w:w="2716"/>
        <w:gridCol w:w="395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92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项目编号</w:t>
            </w:r>
          </w:p>
        </w:tc>
        <w:tc>
          <w:tcPr>
            <w:tcW w:w="1877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购买文件日期</w:t>
            </w:r>
          </w:p>
        </w:tc>
        <w:tc>
          <w:tcPr>
            <w:tcW w:w="13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923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项目名称</w:t>
            </w:r>
          </w:p>
        </w:tc>
        <w:tc>
          <w:tcPr>
            <w:tcW w:w="407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tcW w:w="375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资料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单位名称</w:t>
            </w:r>
          </w:p>
        </w:tc>
        <w:tc>
          <w:tcPr>
            <w:tcW w:w="407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375" w:type="pct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地址</w:t>
            </w:r>
          </w:p>
        </w:tc>
        <w:tc>
          <w:tcPr>
            <w:tcW w:w="1877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邮编</w:t>
            </w:r>
          </w:p>
        </w:tc>
        <w:tc>
          <w:tcPr>
            <w:tcW w:w="13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375" w:type="pct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48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报名授权人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手机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电子邮箱</w:t>
            </w:r>
          </w:p>
        </w:tc>
        <w:tc>
          <w:tcPr>
            <w:tcW w:w="13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固定电话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375" w:type="pct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3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1" w:hRule="exact"/>
          <w:jc w:val="center"/>
        </w:trPr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462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提交资料清单：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>口法定代表人证明书及报名人的法定代表人授权委托书原件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；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口报名单位营业执照（副本）复印件； 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/>
    <w:sectPr>
      <w:footerReference r:id="rId4" w:type="default"/>
      <w:pgSz w:w="16838" w:h="11906" w:orient="landscape"/>
      <w:pgMar w:top="964" w:right="907" w:bottom="964" w:left="79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auto" w:sz="4" w:space="1"/>
      </w:pBdr>
      <w:tabs>
        <w:tab w:val="right" w:pos="8400"/>
        <w:tab w:val="clear" w:pos="8306"/>
      </w:tabs>
      <w:ind w:right="1" w:firstLine="90" w:firstLineChars="50"/>
      <w:jc w:val="center"/>
      <w:rPr>
        <w:szCs w:val="1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6355" cy="1524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3.65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k7BZXQAAAAAgEAAA8AAAAAAAAAAQAgAAAAIgAAAGRycy9kb3du&#10;cmV2LnhtbFBLAQIUABQAAAAIAIdO4kDFXMnXzgEAAJY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auto" w:sz="4" w:space="1"/>
      </w:pBdr>
      <w:tabs>
        <w:tab w:val="right" w:pos="8400"/>
        <w:tab w:val="clear" w:pos="8306"/>
      </w:tabs>
      <w:ind w:right="1" w:firstLine="90" w:firstLineChars="50"/>
      <w:jc w:val="center"/>
      <w:rPr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6355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3.6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+TsFldAAAAACAQAADwAAAAAAAAABACAAAAAiAAAAZHJzL2Rvd25y&#10;ZXYueG1sUEsBAhQAFAAAAAgAh07iQIS3q5P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61536"/>
    <w:multiLevelType w:val="singleLevel"/>
    <w:tmpl w:val="0986153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F803EB"/>
    <w:multiLevelType w:val="singleLevel"/>
    <w:tmpl w:val="59F803EB"/>
    <w:lvl w:ilvl="0" w:tentative="0">
      <w:start w:val="3"/>
      <w:numFmt w:val="chineseCounting"/>
      <w:suff w:val="nothing"/>
      <w:lvlText w:val="（%1）"/>
      <w:lvlJc w:val="left"/>
    </w:lvl>
  </w:abstractNum>
  <w:abstractNum w:abstractNumId="2">
    <w:nsid w:val="7C796FB4"/>
    <w:multiLevelType w:val="singleLevel"/>
    <w:tmpl w:val="7C796FB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MWU1ZTEyZDhmNGQwNDYwOTkyYjE4NWNhMGE5NDkifQ=="/>
  </w:docVars>
  <w:rsids>
    <w:rsidRoot w:val="00000000"/>
    <w:rsid w:val="04913239"/>
    <w:rsid w:val="09787003"/>
    <w:rsid w:val="0AC629DE"/>
    <w:rsid w:val="135527F8"/>
    <w:rsid w:val="1FF9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Cs w:val="20"/>
    </w:rPr>
  </w:style>
  <w:style w:type="paragraph" w:styleId="3">
    <w:name w:val="Body Text Indent"/>
    <w:basedOn w:val="1"/>
    <w:qFormat/>
    <w:uiPriority w:val="0"/>
    <w:pPr>
      <w:ind w:firstLine="360"/>
    </w:pPr>
    <w:rPr>
      <w:rFonts w:ascii="Arial" w:hAnsi="Arial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page number"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2024-10-15T01:56:00Z</dcterms:created>
  <dc:creator>lp</dc:creator>
  <cp:lastModifiedBy>刘平</cp:lastModifiedBy>
  <dcterms:modified xsi:type="dcterms:W3CDTF">2024-10-15T09:02:55Z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C5D98F36BDD744C0942588C910DB4A6B_12</vt:lpwstr>
  </property>
</Properties>
</file>