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7B98">
      <w:pPr>
        <w:jc w:val="center"/>
        <w:rPr>
          <w:rFonts w:hint="eastAsia"/>
          <w:b/>
          <w:color w:val="000000"/>
          <w:sz w:val="36"/>
          <w:szCs w:val="36"/>
          <w:highlight w:val="none"/>
          <w:lang w:eastAsia="zh-CN"/>
        </w:rPr>
      </w:pPr>
      <w:r>
        <w:rPr>
          <w:rFonts w:hint="eastAsia"/>
          <w:b/>
          <w:color w:val="000000"/>
          <w:sz w:val="36"/>
          <w:szCs w:val="36"/>
          <w:highlight w:val="none"/>
          <w:lang w:eastAsia="zh-CN"/>
        </w:rPr>
        <w:t>中山市古镇镇市政维护项目（2024年11-12月）</w:t>
      </w:r>
    </w:p>
    <w:p w14:paraId="175E6E10">
      <w:pPr>
        <w:jc w:val="center"/>
        <w:rPr>
          <w:rFonts w:hint="eastAsia"/>
          <w:b/>
          <w:color w:val="000000"/>
          <w:sz w:val="36"/>
          <w:szCs w:val="36"/>
          <w:highlight w:val="none"/>
        </w:rPr>
      </w:pPr>
      <w:r>
        <w:rPr>
          <w:rFonts w:hint="eastAsia"/>
          <w:b/>
          <w:color w:val="000000"/>
          <w:sz w:val="36"/>
          <w:szCs w:val="36"/>
          <w:highlight w:val="none"/>
        </w:rPr>
        <w:t>采购需求</w:t>
      </w:r>
    </w:p>
    <w:p w14:paraId="53FBE713">
      <w:r>
        <w:rPr>
          <w:b/>
          <w:sz w:val="28"/>
        </w:rPr>
        <w:t>项目概况：</w:t>
      </w:r>
    </w:p>
    <w:p w14:paraId="510D0B26">
      <w:pPr>
        <w:pStyle w:val="2"/>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t>1、采购项目：</w:t>
      </w:r>
      <w:r>
        <w:rPr>
          <w:rFonts w:hint="eastAsia" w:ascii="宋体" w:hAnsi="宋体" w:cs="宋体"/>
          <w:color w:val="000000"/>
          <w:kern w:val="0"/>
          <w:szCs w:val="21"/>
          <w:lang w:eastAsia="zh-CN" w:bidi="ar"/>
        </w:rPr>
        <w:t>对古镇镇内市政道路范围内，混凝土路面、沥青路面、盲道、人行道、树池、路沿石、止车石墩、标线标牌、警示桩、雨水井盖、水码、铁码、隔离网、人行道分隔护栏、排水管等拆除项目及其日常的修缮养护；</w:t>
      </w:r>
      <w:r>
        <w:rPr>
          <w:rFonts w:hint="eastAsia" w:ascii="宋体" w:hAnsi="宋体" w:cs="宋体"/>
          <w:color w:val="000000"/>
          <w:kern w:val="0"/>
          <w:szCs w:val="21"/>
          <w:highlight w:val="none"/>
          <w:lang w:eastAsia="zh-CN" w:bidi="ar"/>
        </w:rPr>
        <w:t>对管理过程中发生的垃圾进行处理以及突发性事件的应急抢险工程处理。</w:t>
      </w:r>
      <w:r>
        <w:rPr>
          <w:rFonts w:hint="eastAsia" w:ascii="宋体" w:hAnsi="宋体" w:eastAsia="宋体" w:cs="宋体"/>
          <w:color w:val="auto"/>
          <w:szCs w:val="21"/>
          <w:highlight w:val="none"/>
        </w:rPr>
        <w:t>供应商必须对所有</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内容进行</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，不允许只对品目内其中部分内容进行</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或报价。</w:t>
      </w:r>
    </w:p>
    <w:p w14:paraId="216AF910">
      <w:pPr>
        <w:pStyle w:val="2"/>
        <w:spacing w:line="36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本项目由成交供应商负责磋商文件对成交供应商要求的一切事宜及责任，如果成交供应商在成交并签署合同后，在项目实施过程中出现报价内容的任何遗漏，均由成交供应商提供，采购人将不再支付任何费用</w:t>
      </w:r>
      <w:r>
        <w:rPr>
          <w:rFonts w:hint="eastAsia" w:ascii="宋体" w:hAnsi="宋体" w:eastAsia="宋体" w:cs="宋体"/>
          <w:color w:val="auto"/>
          <w:szCs w:val="21"/>
          <w:highlight w:val="none"/>
          <w:lang w:val="zh-CN"/>
        </w:rPr>
        <w:t>。</w:t>
      </w:r>
    </w:p>
    <w:p w14:paraId="38E42683">
      <w:pPr>
        <w:pStyle w:val="2"/>
        <w:spacing w:line="36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采购人有权在签订合同时对项目方案作适当修改调整。</w:t>
      </w:r>
    </w:p>
    <w:p w14:paraId="51438F0D">
      <w:pPr>
        <w:pStyle w:val="2"/>
        <w:spacing w:line="36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供应商必须对所有内容进行响应，成交供应商不得以任何方式转包或分包本项目。</w:t>
      </w:r>
    </w:p>
    <w:p w14:paraId="2415AC65">
      <w:pPr>
        <w:pStyle w:val="2"/>
        <w:spacing w:line="36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凡标示有“▲”符号的技术参数将作为重点评分的对象，不代表实质性条款。</w:t>
      </w:r>
    </w:p>
    <w:p w14:paraId="1D323B8D">
      <w:pPr>
        <w:rPr>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、凡标示有“★”项为实质性条款，如有负偏离，则其响应文件将被评定为无效响应文件</w:t>
      </w:r>
      <w:r>
        <w:rPr>
          <w:rFonts w:hint="eastAsia" w:ascii="宋体" w:hAnsi="宋体" w:eastAsia="宋体" w:cs="宋体"/>
          <w:color w:val="auto"/>
          <w:szCs w:val="21"/>
          <w:highlight w:val="none"/>
          <w:lang w:val="zh-CN"/>
        </w:rPr>
        <w:t>。</w:t>
      </w:r>
    </w:p>
    <w:p w14:paraId="0ED28408">
      <w:pPr>
        <w:ind w:firstLine="480"/>
        <w:rPr>
          <w:highlight w:val="none"/>
        </w:rPr>
      </w:pPr>
    </w:p>
    <w:p w14:paraId="2190F1AF">
      <w:pPr>
        <w:rPr>
          <w:highlight w:val="none"/>
        </w:rPr>
      </w:pPr>
    </w:p>
    <w:p w14:paraId="7BBBD39F">
      <w:pPr>
        <w:rPr>
          <w:b/>
          <w:bCs w:val="0"/>
          <w:sz w:val="28"/>
          <w:szCs w:val="36"/>
          <w:highlight w:val="none"/>
        </w:rPr>
      </w:pPr>
      <w:r>
        <w:rPr>
          <w:b/>
          <w:bCs w:val="0"/>
          <w:sz w:val="28"/>
          <w:szCs w:val="36"/>
          <w:highlight w:val="none"/>
        </w:rPr>
        <w:t>主要商务要求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B916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26E8C0">
            <w:pPr>
              <w:rPr>
                <w:b w:val="0"/>
                <w:bCs/>
                <w:highlight w:val="none"/>
              </w:rPr>
            </w:pPr>
            <w:r>
              <w:rPr>
                <w:b w:val="0"/>
                <w:bCs/>
                <w:highlight w:val="none"/>
              </w:rPr>
              <w:t>标的提供的时间</w:t>
            </w:r>
          </w:p>
        </w:tc>
        <w:tc>
          <w:tcPr>
            <w:tcW w:w="4153" w:type="dxa"/>
          </w:tcPr>
          <w:p w14:paraId="467B6F6D">
            <w:pPr>
              <w:rPr>
                <w:b w:val="0"/>
                <w:bCs/>
                <w:highlight w:val="none"/>
              </w:rPr>
            </w:pPr>
            <w:r>
              <w:rPr>
                <w:rFonts w:hint="eastAsia" w:ascii="宋体" w:hAnsi="宋体" w:eastAsia="宋体" w:cs="宋体"/>
                <w:b w:val="0"/>
                <w:bCs/>
                <w:color w:val="auto"/>
                <w:kern w:val="0"/>
                <w:sz w:val="21"/>
                <w:szCs w:val="21"/>
                <w:highlight w:val="none"/>
                <w:lang w:val="en-US" w:eastAsia="zh-CN" w:bidi="ar"/>
              </w:rPr>
              <w:t>自合同签订并生效之日起2个月或预算金额使用完毕（以先到者为准）</w:t>
            </w:r>
          </w:p>
        </w:tc>
      </w:tr>
      <w:tr w14:paraId="2346F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AB7D8C">
            <w:pPr>
              <w:rPr>
                <w:highlight w:val="none"/>
              </w:rPr>
            </w:pPr>
            <w:r>
              <w:rPr>
                <w:highlight w:val="none"/>
              </w:rPr>
              <w:t>标的提供的地点</w:t>
            </w:r>
          </w:p>
        </w:tc>
        <w:tc>
          <w:tcPr>
            <w:tcW w:w="4153" w:type="dxa"/>
          </w:tcPr>
          <w:p w14:paraId="1272E899">
            <w:pPr>
              <w:rPr>
                <w:highlight w:val="none"/>
              </w:rPr>
            </w:pPr>
            <w:r>
              <w:rPr>
                <w:highlight w:val="none"/>
              </w:rPr>
              <w:t>采购人指定地点</w:t>
            </w:r>
          </w:p>
        </w:tc>
      </w:tr>
      <w:tr w14:paraId="5C88D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F4F167">
            <w:pPr>
              <w:rPr>
                <w:highlight w:val="none"/>
              </w:rPr>
            </w:pPr>
            <w:r>
              <w:rPr>
                <w:highlight w:val="none"/>
              </w:rPr>
              <w:t>付款方式</w:t>
            </w:r>
          </w:p>
        </w:tc>
        <w:tc>
          <w:tcPr>
            <w:tcW w:w="4153" w:type="dxa"/>
          </w:tcPr>
          <w:p w14:paraId="665154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highlight w:val="none"/>
                <w:lang w:eastAsia="zh-CN" w:bidi="ar"/>
              </w:rPr>
            </w:pPr>
            <w:r>
              <w:rPr>
                <w:highlight w:val="none"/>
              </w:rPr>
              <w:t>1期：支付比例100%,</w:t>
            </w:r>
            <w:r>
              <w:rPr>
                <w:rFonts w:hint="eastAsia" w:ascii="宋体" w:hAnsi="宋体" w:cs="宋体"/>
                <w:color w:val="auto"/>
                <w:kern w:val="0"/>
                <w:szCs w:val="21"/>
                <w:highlight w:val="none"/>
                <w:lang w:bidi="ar"/>
              </w:rPr>
              <w:t>由</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按下列程序付款：</w:t>
            </w:r>
          </w:p>
          <w:p w14:paraId="07EF99E4">
            <w:pP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按当月实际完成量经采购人认可的工程价款后，成交供应商开具发票，采购人办理支付手续，在完成古镇镇财政审批手续后，下一月付款。（付款时间为向财政部门提出办理财政支付申请手续的时间（不含政府财政支付部门审核的时间），在规定时间内提出支付申请手续后即视为甲方已经按期支付。）</w:t>
            </w:r>
          </w:p>
          <w:p w14:paraId="1D21FF8D">
            <w:pPr>
              <w:rPr>
                <w:highlight w:val="none"/>
              </w:rPr>
            </w:pPr>
            <w:r>
              <w:rPr>
                <w:rFonts w:hint="eastAsia" w:ascii="宋体" w:hAnsi="宋体" w:cs="宋体"/>
                <w:color w:val="auto"/>
                <w:kern w:val="0"/>
                <w:szCs w:val="21"/>
                <w:highlight w:val="none"/>
                <w:lang w:val="en-US" w:eastAsia="zh-CN" w:bidi="ar"/>
              </w:rPr>
              <w:t>2、在合同中没有使用或类似工程的单价，按照广东省建设计价依据、工程所在地造价管理机构有关规定和发布的价格信息及工程所在地市场单价, 依据工程变更签证，由供应商提出适当的变更价格，由采购人采购标人委托的第三方中介审核后结算。</w:t>
            </w:r>
          </w:p>
        </w:tc>
      </w:tr>
      <w:tr w14:paraId="0CE11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E8B364">
            <w:pPr>
              <w:rPr>
                <w:highlight w:val="none"/>
              </w:rPr>
            </w:pPr>
            <w:r>
              <w:rPr>
                <w:highlight w:val="none"/>
              </w:rPr>
              <w:t>验收要求</w:t>
            </w:r>
          </w:p>
        </w:tc>
        <w:tc>
          <w:tcPr>
            <w:tcW w:w="4153" w:type="dxa"/>
          </w:tcPr>
          <w:p w14:paraId="52B065C2">
            <w:pPr>
              <w:rPr>
                <w:rFonts w:hint="eastAsia" w:ascii="宋体" w:hAnsi="宋体" w:cs="宋体"/>
                <w:color w:val="auto"/>
                <w:kern w:val="0"/>
                <w:szCs w:val="21"/>
                <w:highlight w:val="none"/>
                <w:lang w:eastAsia="zh-CN" w:bidi="ar"/>
              </w:rPr>
            </w:pPr>
            <w:r>
              <w:rPr>
                <w:highlight w:val="none"/>
              </w:rPr>
              <w:t>1期：</w:t>
            </w:r>
            <w:r>
              <w:rPr>
                <w:rFonts w:hint="eastAsia" w:ascii="宋体" w:hAnsi="宋体" w:cs="宋体"/>
                <w:color w:val="auto"/>
                <w:kern w:val="0"/>
                <w:szCs w:val="21"/>
                <w:highlight w:val="none"/>
                <w:lang w:eastAsia="zh-CN" w:bidi="ar"/>
              </w:rPr>
              <w:t>1、成交供应商应做好日常施工及巡查记录，于每月10日前将上月日常施工及巡查工作纪录报送采购人核实，采购人核实后按月办理支付手续，若缺少巡查记录采购人将拒绝验收。</w:t>
            </w:r>
          </w:p>
          <w:p w14:paraId="66DD4BEF">
            <w:pPr>
              <w:rPr>
                <w:highlight w:val="none"/>
              </w:rPr>
            </w:pPr>
            <w:r>
              <w:rPr>
                <w:rFonts w:hint="eastAsia" w:ascii="宋体" w:hAnsi="宋体" w:cs="宋体"/>
                <w:color w:val="auto"/>
                <w:kern w:val="0"/>
                <w:szCs w:val="21"/>
                <w:highlight w:val="none"/>
                <w:lang w:eastAsia="zh-CN" w:bidi="ar"/>
              </w:rPr>
              <w:t>2、工程完工后，成交供应商通知采购人现场验收，采购人必须做好施工前、施工中和竣工后的拍照片工作，验收时一并附上照片(壹套彩色照片)，采购人现场验收合格后，方可进行工程款申报。</w:t>
            </w:r>
          </w:p>
        </w:tc>
      </w:tr>
      <w:tr w14:paraId="0ECA0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46E77E">
            <w:pPr>
              <w:rPr>
                <w:highlight w:val="none"/>
              </w:rPr>
            </w:pPr>
            <w:r>
              <w:rPr>
                <w:highlight w:val="none"/>
              </w:rPr>
              <w:t>履约保证金</w:t>
            </w:r>
          </w:p>
        </w:tc>
        <w:tc>
          <w:tcPr>
            <w:tcW w:w="4153" w:type="dxa"/>
          </w:tcPr>
          <w:p w14:paraId="4E9C43FB">
            <w:pPr>
              <w:rPr>
                <w:rFonts w:hint="eastAsia" w:eastAsiaTheme="minorEastAsia"/>
                <w:highlight w:val="none"/>
                <w:lang w:eastAsia="zh-CN"/>
              </w:rPr>
            </w:pPr>
            <w:r>
              <w:rPr>
                <w:rFonts w:hint="eastAsia"/>
                <w:highlight w:val="none"/>
                <w:lang w:eastAsia="zh-CN"/>
              </w:rPr>
              <w:t>不收取</w:t>
            </w:r>
          </w:p>
        </w:tc>
      </w:tr>
      <w:tr w14:paraId="5EDFD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D0B906">
            <w:r>
              <w:t>其他</w:t>
            </w:r>
          </w:p>
        </w:tc>
        <w:tc>
          <w:tcPr>
            <w:tcW w:w="4153" w:type="dxa"/>
          </w:tcPr>
          <w:p w14:paraId="11011DFC"/>
        </w:tc>
      </w:tr>
    </w:tbl>
    <w:p w14:paraId="46FCD7E7"/>
    <w:p w14:paraId="723405D4">
      <w:pPr>
        <w:pStyle w:val="5"/>
        <w:rPr>
          <w:rFonts w:cs="宋体"/>
          <w:color w:val="auto"/>
          <w:sz w:val="21"/>
          <w:szCs w:val="21"/>
        </w:rPr>
      </w:pPr>
    </w:p>
    <w:p w14:paraId="176F82FD">
      <w:pPr>
        <w:pStyle w:val="5"/>
        <w:rPr>
          <w:b/>
          <w:bCs/>
          <w:color w:val="auto"/>
          <w:szCs w:val="28"/>
        </w:rPr>
      </w:pPr>
      <w:r>
        <w:rPr>
          <w:rFonts w:hint="eastAsia"/>
          <w:b/>
          <w:bCs/>
          <w:color w:val="auto"/>
          <w:szCs w:val="28"/>
        </w:rPr>
        <w:t>技术要求</w:t>
      </w:r>
    </w:p>
    <w:p w14:paraId="663F068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一、项目说明：</w:t>
      </w:r>
    </w:p>
    <w:p w14:paraId="61BE0DD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项目内容：对古镇镇内市政道路范围内，混凝土路面、沥青路面、盲道、人行道、树池、路沿石、止车石墩、标线标牌、警示桩、雨水井盖、水码、铁码、隔离网、人行道分隔护栏、排水管等拆除项目及其日常的修缮养护；</w:t>
      </w:r>
      <w:r>
        <w:rPr>
          <w:rFonts w:hint="eastAsia" w:ascii="宋体" w:hAnsi="宋体" w:cs="宋体"/>
          <w:color w:val="000000"/>
          <w:kern w:val="0"/>
          <w:szCs w:val="21"/>
          <w:highlight w:val="none"/>
          <w:lang w:eastAsia="zh-CN" w:bidi="ar"/>
        </w:rPr>
        <w:t>对管理过程中发生的垃圾进行处理以及突发性事件的应急抢险工程处理。</w:t>
      </w:r>
    </w:p>
    <w:p w14:paraId="013E7B0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2、本项目预算和服务期限为：预算金额为2000000元；服务期：</w:t>
      </w:r>
      <w:r>
        <w:rPr>
          <w:rFonts w:hint="eastAsia" w:ascii="宋体" w:hAnsi="宋体" w:eastAsia="宋体" w:cs="宋体"/>
          <w:b/>
          <w:bCs/>
          <w:color w:val="auto"/>
          <w:kern w:val="0"/>
          <w:sz w:val="21"/>
          <w:szCs w:val="21"/>
          <w:highlight w:val="none"/>
          <w:lang w:val="en-US" w:eastAsia="zh-CN" w:bidi="ar"/>
        </w:rPr>
        <w:t>自合同签订并生效之日起2个月或预算金额使用完毕（以先到者为准）</w:t>
      </w:r>
    </w:p>
    <w:p w14:paraId="5643D1E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3、本次磋商将确定1家具备合同服务资格的单位，在其合同服务资格年限内，该单位将作为本项目的服务单位。</w:t>
      </w:r>
    </w:p>
    <w:p w14:paraId="0A077A5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4、响应供应商应承包及负责磋商文件对成交供应商要求的一切事宜及责任。包括管养范围内的设施的供货、运输、保管、安装、调试、验收、修复、保养及相关服务等。</w:t>
      </w:r>
    </w:p>
    <w:p w14:paraId="43419AD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5、★成交供应商在接到任务时需2小时内到现场进行确认，成交供应商要服从采购人的工作安排，接到任务时不得拒绝。（</w:t>
      </w:r>
      <w:r>
        <w:rPr>
          <w:rFonts w:hint="eastAsia" w:ascii="宋体" w:hAnsi="宋体" w:eastAsia="宋体" w:cs="宋体"/>
          <w:sz w:val="21"/>
          <w:szCs w:val="21"/>
          <w:highlight w:val="none"/>
          <w:lang w:val="en-US" w:eastAsia="zh-CN"/>
        </w:rPr>
        <w:t>须在响应文件中提供承诺函并加盖供应商公章，格式自拟）</w:t>
      </w:r>
    </w:p>
    <w:p w14:paraId="0ADB82A1">
      <w:pPr>
        <w:widowControl/>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6、★成交供应商本项目所投入车辆设备必须专用于本项目，不得用于其他项目，一经发现，视为合同违约，采购人有权与其解除合同。（</w:t>
      </w:r>
      <w:r>
        <w:rPr>
          <w:rFonts w:hint="eastAsia" w:ascii="宋体" w:hAnsi="宋体" w:eastAsia="宋体" w:cs="宋体"/>
          <w:sz w:val="21"/>
          <w:szCs w:val="21"/>
          <w:highlight w:val="none"/>
          <w:lang w:val="en-US" w:eastAsia="zh-CN"/>
        </w:rPr>
        <w:t>须在响应文件中提供承诺函并加盖供应商公章，格式自拟）</w:t>
      </w:r>
    </w:p>
    <w:p w14:paraId="722203E8">
      <w:pPr>
        <w:pStyle w:val="2"/>
        <w:rPr>
          <w:rFonts w:hint="eastAsia"/>
          <w:lang w:val="en-US" w:eastAsia="zh-CN"/>
        </w:rPr>
      </w:pPr>
    </w:p>
    <w:p w14:paraId="76478229">
      <w:pPr>
        <w:pStyle w:val="2"/>
        <w:rPr>
          <w:rFonts w:hint="eastAsia"/>
          <w:lang w:val="en-US" w:eastAsia="zh-CN"/>
        </w:rPr>
      </w:pPr>
    </w:p>
    <w:p w14:paraId="13B01CC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b/>
          <w:bCs/>
        </w:rPr>
      </w:pPr>
      <w:r>
        <w:rPr>
          <w:rFonts w:hint="eastAsia"/>
          <w:b/>
          <w:bCs/>
          <w:lang w:eastAsia="zh-CN"/>
        </w:rPr>
        <w:t>二、</w:t>
      </w:r>
      <w:r>
        <w:rPr>
          <w:rFonts w:hint="eastAsia"/>
          <w:b/>
          <w:bCs/>
        </w:rPr>
        <w:t>人员配置：（项目负责人与技术人员不得同一人兼任）</w:t>
      </w:r>
    </w:p>
    <w:p w14:paraId="14952143">
      <w:pPr>
        <w:pStyle w:val="2"/>
        <w:rPr>
          <w:rFonts w:hint="eastAsia"/>
          <w:b/>
          <w:bCs/>
        </w:rPr>
      </w:pPr>
    </w:p>
    <w:p w14:paraId="0D985772">
      <w:pPr>
        <w:pStyle w:val="2"/>
        <w:rPr>
          <w:rFonts w:hint="eastAsia"/>
          <w:b/>
          <w:bCs/>
        </w:rPr>
      </w:pPr>
    </w:p>
    <w:tbl>
      <w:tblPr>
        <w:tblStyle w:val="12"/>
        <w:tblW w:w="0" w:type="auto"/>
        <w:tblInd w:w="108"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782"/>
        <w:gridCol w:w="2734"/>
        <w:gridCol w:w="600"/>
        <w:gridCol w:w="1460"/>
        <w:gridCol w:w="3221"/>
      </w:tblGrid>
      <w:tr w14:paraId="7DAA161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782" w:type="dxa"/>
            <w:tcBorders>
              <w:top w:val="double" w:color="auto" w:sz="4" w:space="0"/>
              <w:bottom w:val="single" w:color="000000" w:sz="4" w:space="0"/>
            </w:tcBorders>
            <w:shd w:val="clear" w:color="auto" w:fill="A6A6A6"/>
            <w:noWrap w:val="0"/>
            <w:vAlign w:val="center"/>
          </w:tcPr>
          <w:p w14:paraId="7467F81F">
            <w:pPr>
              <w:spacing w:line="360" w:lineRule="auto"/>
              <w:jc w:val="center"/>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2734" w:type="dxa"/>
            <w:tcBorders>
              <w:top w:val="double" w:color="auto" w:sz="4" w:space="0"/>
              <w:bottom w:val="single" w:color="000000" w:sz="4" w:space="0"/>
            </w:tcBorders>
            <w:shd w:val="clear" w:color="auto" w:fill="A6A6A6"/>
            <w:noWrap w:val="0"/>
            <w:vAlign w:val="center"/>
          </w:tcPr>
          <w:p w14:paraId="3688695E">
            <w:pPr>
              <w:spacing w:line="360" w:lineRule="auto"/>
              <w:jc w:val="center"/>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rPr>
              <w:t>人员</w:t>
            </w:r>
            <w:r>
              <w:rPr>
                <w:rFonts w:hint="eastAsia" w:ascii="宋体" w:hAnsi="宋体" w:eastAsia="宋体" w:cs="宋体"/>
                <w:b/>
                <w:color w:val="auto"/>
                <w:kern w:val="1"/>
                <w:sz w:val="21"/>
                <w:szCs w:val="21"/>
                <w:highlight w:val="none"/>
                <w:lang w:eastAsia="zh-CN"/>
              </w:rPr>
              <w:t>职务</w:t>
            </w:r>
          </w:p>
        </w:tc>
        <w:tc>
          <w:tcPr>
            <w:tcW w:w="0" w:type="auto"/>
            <w:tcBorders>
              <w:top w:val="double" w:color="auto" w:sz="4" w:space="0"/>
              <w:bottom w:val="single" w:color="000000" w:sz="4" w:space="0"/>
            </w:tcBorders>
            <w:shd w:val="clear" w:color="auto" w:fill="A6A6A6"/>
            <w:noWrap w:val="0"/>
            <w:vAlign w:val="center"/>
          </w:tcPr>
          <w:p w14:paraId="5C5D50DB">
            <w:pPr>
              <w:spacing w:line="360" w:lineRule="auto"/>
              <w:jc w:val="center"/>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人数</w:t>
            </w:r>
          </w:p>
        </w:tc>
        <w:tc>
          <w:tcPr>
            <w:tcW w:w="0" w:type="auto"/>
            <w:tcBorders>
              <w:top w:val="double" w:color="auto" w:sz="4" w:space="0"/>
              <w:bottom w:val="single" w:color="000000" w:sz="4" w:space="0"/>
            </w:tcBorders>
            <w:shd w:val="clear" w:color="auto" w:fill="A6A6A6"/>
            <w:noWrap w:val="0"/>
            <w:vAlign w:val="center"/>
          </w:tcPr>
          <w:p w14:paraId="56245FEA">
            <w:pPr>
              <w:spacing w:line="360" w:lineRule="auto"/>
              <w:jc w:val="center"/>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职称</w:t>
            </w:r>
          </w:p>
        </w:tc>
        <w:tc>
          <w:tcPr>
            <w:tcW w:w="0" w:type="auto"/>
            <w:tcBorders>
              <w:top w:val="double" w:color="auto" w:sz="4" w:space="0"/>
              <w:bottom w:val="single" w:color="000000" w:sz="4" w:space="0"/>
            </w:tcBorders>
            <w:shd w:val="clear" w:color="auto" w:fill="A6A6A6"/>
            <w:noWrap w:val="0"/>
            <w:vAlign w:val="center"/>
          </w:tcPr>
          <w:p w14:paraId="0161C291">
            <w:pPr>
              <w:spacing w:line="360" w:lineRule="auto"/>
              <w:jc w:val="center"/>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专业</w:t>
            </w:r>
          </w:p>
        </w:tc>
      </w:tr>
      <w:tr w14:paraId="2F48F81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258" w:hRule="atLeast"/>
        </w:trPr>
        <w:tc>
          <w:tcPr>
            <w:tcW w:w="782" w:type="dxa"/>
            <w:tcBorders>
              <w:top w:val="single" w:color="000000" w:sz="4" w:space="0"/>
              <w:bottom w:val="single" w:color="auto" w:sz="4" w:space="0"/>
            </w:tcBorders>
            <w:noWrap w:val="0"/>
            <w:vAlign w:val="center"/>
          </w:tcPr>
          <w:p w14:paraId="7966BDAD">
            <w:pPr>
              <w:spacing w:line="360" w:lineRule="auto"/>
              <w:jc w:val="center"/>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2734" w:type="dxa"/>
            <w:tcBorders>
              <w:top w:val="single" w:color="000000" w:sz="4" w:space="0"/>
            </w:tcBorders>
            <w:noWrap w:val="0"/>
            <w:vAlign w:val="center"/>
          </w:tcPr>
          <w:p w14:paraId="6D49ACE6">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项目负责人：二级或以上注册建造师</w:t>
            </w:r>
          </w:p>
        </w:tc>
        <w:tc>
          <w:tcPr>
            <w:tcW w:w="0" w:type="auto"/>
            <w:tcBorders>
              <w:top w:val="single" w:color="000000" w:sz="4" w:space="0"/>
            </w:tcBorders>
            <w:noWrap w:val="0"/>
            <w:vAlign w:val="center"/>
          </w:tcPr>
          <w:p w14:paraId="30857BED">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0" w:type="auto"/>
            <w:tcBorders>
              <w:top w:val="single" w:color="000000" w:sz="4" w:space="0"/>
            </w:tcBorders>
            <w:noWrap w:val="0"/>
            <w:vAlign w:val="center"/>
          </w:tcPr>
          <w:p w14:paraId="3F6B23C3">
            <w:pPr>
              <w:spacing w:line="360" w:lineRule="auto"/>
              <w:jc w:val="both"/>
              <w:rPr>
                <w:rFonts w:hint="eastAsia" w:ascii="宋体" w:hAnsi="宋体" w:eastAsia="宋体" w:cs="宋体"/>
                <w:color w:val="auto"/>
                <w:kern w:val="1"/>
                <w:sz w:val="21"/>
                <w:szCs w:val="21"/>
                <w:highlight w:val="none"/>
              </w:rPr>
            </w:pPr>
            <w:r>
              <w:rPr>
                <w:rFonts w:hint="eastAsia" w:ascii="宋体" w:hAnsi="宋体" w:cs="宋体"/>
                <w:strike w:val="0"/>
                <w:dstrike w:val="0"/>
                <w:color w:val="auto"/>
                <w:kern w:val="1"/>
                <w:sz w:val="21"/>
                <w:szCs w:val="21"/>
                <w:highlight w:val="none"/>
                <w:lang w:eastAsia="zh-CN"/>
              </w:rPr>
              <w:t>中</w:t>
            </w:r>
            <w:r>
              <w:rPr>
                <w:rFonts w:hint="eastAsia" w:ascii="宋体" w:hAnsi="宋体" w:eastAsia="宋体" w:cs="宋体"/>
                <w:strike w:val="0"/>
                <w:dstrike w:val="0"/>
                <w:color w:val="auto"/>
                <w:kern w:val="1"/>
                <w:sz w:val="21"/>
                <w:szCs w:val="21"/>
                <w:highlight w:val="none"/>
              </w:rPr>
              <w:t>级职称或以上</w:t>
            </w:r>
          </w:p>
        </w:tc>
        <w:tc>
          <w:tcPr>
            <w:tcW w:w="0" w:type="auto"/>
            <w:tcBorders>
              <w:top w:val="single" w:color="000000" w:sz="4" w:space="0"/>
            </w:tcBorders>
            <w:noWrap w:val="0"/>
            <w:vAlign w:val="center"/>
          </w:tcPr>
          <w:p w14:paraId="70B88A7D">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注册建造师为市政公用工程专业</w:t>
            </w:r>
          </w:p>
        </w:tc>
      </w:tr>
      <w:tr w14:paraId="1DE7FA0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782" w:type="dxa"/>
            <w:tcBorders>
              <w:top w:val="single" w:color="auto" w:sz="4" w:space="0"/>
              <w:bottom w:val="single" w:color="auto" w:sz="4" w:space="0"/>
            </w:tcBorders>
            <w:noWrap w:val="0"/>
            <w:vAlign w:val="center"/>
          </w:tcPr>
          <w:p w14:paraId="77D3F897">
            <w:pPr>
              <w:spacing w:line="360" w:lineRule="auto"/>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2734" w:type="dxa"/>
            <w:tcBorders>
              <w:bottom w:val="single" w:color="auto" w:sz="4" w:space="0"/>
            </w:tcBorders>
            <w:noWrap w:val="0"/>
            <w:vAlign w:val="center"/>
          </w:tcPr>
          <w:p w14:paraId="14DCDE13">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技术负责人</w:t>
            </w:r>
          </w:p>
        </w:tc>
        <w:tc>
          <w:tcPr>
            <w:tcW w:w="0" w:type="auto"/>
            <w:noWrap w:val="0"/>
            <w:vAlign w:val="center"/>
          </w:tcPr>
          <w:p w14:paraId="21AE6732">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0" w:type="auto"/>
            <w:noWrap w:val="0"/>
            <w:vAlign w:val="center"/>
          </w:tcPr>
          <w:p w14:paraId="09855883">
            <w:pPr>
              <w:spacing w:line="360" w:lineRule="auto"/>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中级职称或以上</w:t>
            </w:r>
          </w:p>
        </w:tc>
        <w:tc>
          <w:tcPr>
            <w:tcW w:w="0" w:type="auto"/>
            <w:noWrap w:val="0"/>
            <w:vAlign w:val="center"/>
          </w:tcPr>
          <w:p w14:paraId="52B6EEE6">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给排水、路桥或道桥</w:t>
            </w:r>
          </w:p>
        </w:tc>
      </w:tr>
      <w:tr w14:paraId="7400152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782" w:type="dxa"/>
            <w:tcBorders>
              <w:top w:val="single" w:color="auto" w:sz="4" w:space="0"/>
              <w:bottom w:val="single" w:color="auto" w:sz="4" w:space="0"/>
            </w:tcBorders>
            <w:noWrap w:val="0"/>
            <w:vAlign w:val="center"/>
          </w:tcPr>
          <w:p w14:paraId="27DE51CB">
            <w:pPr>
              <w:spacing w:line="360" w:lineRule="auto"/>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2734" w:type="dxa"/>
            <w:tcBorders>
              <w:top w:val="single" w:color="auto" w:sz="4" w:space="0"/>
              <w:bottom w:val="single" w:color="auto" w:sz="4" w:space="0"/>
            </w:tcBorders>
            <w:noWrap w:val="0"/>
            <w:vAlign w:val="center"/>
          </w:tcPr>
          <w:p w14:paraId="47DB613A">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施工员</w:t>
            </w:r>
          </w:p>
        </w:tc>
        <w:tc>
          <w:tcPr>
            <w:tcW w:w="0" w:type="auto"/>
            <w:noWrap w:val="0"/>
            <w:vAlign w:val="center"/>
          </w:tcPr>
          <w:p w14:paraId="1D160784">
            <w:pPr>
              <w:spacing w:line="360" w:lineRule="auto"/>
              <w:jc w:val="center"/>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1</w:t>
            </w:r>
          </w:p>
        </w:tc>
        <w:tc>
          <w:tcPr>
            <w:tcW w:w="0" w:type="auto"/>
            <w:noWrap w:val="0"/>
            <w:vAlign w:val="center"/>
          </w:tcPr>
          <w:p w14:paraId="53237403">
            <w:pPr>
              <w:spacing w:line="360" w:lineRule="auto"/>
              <w:jc w:val="center"/>
              <w:rPr>
                <w:rFonts w:hint="eastAsia" w:ascii="宋体" w:hAnsi="宋体" w:eastAsia="宋体" w:cs="宋体"/>
                <w:color w:val="auto"/>
                <w:kern w:val="1"/>
                <w:sz w:val="21"/>
                <w:szCs w:val="21"/>
                <w:highlight w:val="none"/>
              </w:rPr>
            </w:pPr>
          </w:p>
        </w:tc>
        <w:tc>
          <w:tcPr>
            <w:tcW w:w="0" w:type="auto"/>
            <w:noWrap w:val="0"/>
            <w:vAlign w:val="center"/>
          </w:tcPr>
          <w:p w14:paraId="6B129A03">
            <w:pPr>
              <w:spacing w:line="360" w:lineRule="auto"/>
              <w:ind w:firstLine="0" w:firstLineChars="0"/>
              <w:rPr>
                <w:rFonts w:hint="eastAsia" w:hAnsi="宋体" w:eastAsia="宋体" w:cs="宋体"/>
                <w:sz w:val="21"/>
                <w:szCs w:val="21"/>
                <w:highlight w:val="none"/>
                <w:lang w:val="en-US" w:eastAsia="zh-CN"/>
              </w:rPr>
            </w:pPr>
            <w:r>
              <w:rPr>
                <w:rFonts w:hint="eastAsia" w:hAnsi="宋体" w:eastAsia="宋体" w:cs="宋体"/>
                <w:sz w:val="21"/>
                <w:szCs w:val="21"/>
                <w:highlight w:val="none"/>
                <w:lang w:val="en-US" w:eastAsia="zh-CN"/>
              </w:rPr>
              <w:t>住房和城乡建设领域施工现场专业人员</w:t>
            </w:r>
          </w:p>
          <w:p w14:paraId="42CA9D8B">
            <w:pPr>
              <w:spacing w:line="360" w:lineRule="auto"/>
              <w:ind w:firstLine="0" w:firstLineChars="0"/>
              <w:rPr>
                <w:rFonts w:hint="default" w:hAnsi="宋体" w:eastAsia="宋体" w:cs="宋体"/>
                <w:sz w:val="21"/>
                <w:szCs w:val="21"/>
                <w:highlight w:val="none"/>
                <w:lang w:val="en-US" w:eastAsia="zh-CN"/>
              </w:rPr>
            </w:pPr>
            <w:r>
              <w:rPr>
                <w:rFonts w:hint="eastAsia" w:hAnsi="宋体" w:eastAsia="宋体" w:cs="宋体"/>
                <w:sz w:val="21"/>
                <w:szCs w:val="21"/>
                <w:highlight w:val="none"/>
                <w:lang w:val="en-US" w:eastAsia="zh-CN"/>
              </w:rPr>
              <w:t>职业培训合格证</w:t>
            </w:r>
          </w:p>
        </w:tc>
      </w:tr>
      <w:tr w14:paraId="2365759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782" w:type="dxa"/>
            <w:tcBorders>
              <w:top w:val="single" w:color="auto" w:sz="4" w:space="0"/>
              <w:bottom w:val="single" w:color="auto" w:sz="4" w:space="0"/>
            </w:tcBorders>
            <w:noWrap w:val="0"/>
            <w:vAlign w:val="center"/>
          </w:tcPr>
          <w:p w14:paraId="23E34B5D">
            <w:pPr>
              <w:spacing w:line="360" w:lineRule="auto"/>
              <w:jc w:val="center"/>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2734" w:type="dxa"/>
            <w:tcBorders>
              <w:top w:val="single" w:color="auto" w:sz="4" w:space="0"/>
              <w:bottom w:val="single" w:color="auto" w:sz="4" w:space="0"/>
            </w:tcBorders>
            <w:noWrap w:val="0"/>
            <w:vAlign w:val="center"/>
          </w:tcPr>
          <w:p w14:paraId="089011C4">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安全员</w:t>
            </w:r>
          </w:p>
        </w:tc>
        <w:tc>
          <w:tcPr>
            <w:tcW w:w="0" w:type="auto"/>
            <w:noWrap w:val="0"/>
            <w:vAlign w:val="center"/>
          </w:tcPr>
          <w:p w14:paraId="3F888E87">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0" w:type="auto"/>
            <w:noWrap w:val="0"/>
            <w:vAlign w:val="center"/>
          </w:tcPr>
          <w:p w14:paraId="0D869AAB">
            <w:pPr>
              <w:spacing w:line="360" w:lineRule="auto"/>
              <w:jc w:val="center"/>
              <w:rPr>
                <w:rFonts w:hint="eastAsia" w:ascii="宋体" w:hAnsi="宋体" w:eastAsia="宋体" w:cs="宋体"/>
                <w:color w:val="auto"/>
                <w:kern w:val="1"/>
                <w:sz w:val="21"/>
                <w:szCs w:val="21"/>
                <w:highlight w:val="none"/>
              </w:rPr>
            </w:pPr>
          </w:p>
        </w:tc>
        <w:tc>
          <w:tcPr>
            <w:tcW w:w="0" w:type="auto"/>
            <w:noWrap w:val="0"/>
            <w:vAlign w:val="center"/>
          </w:tcPr>
          <w:p w14:paraId="63231F4A">
            <w:pPr>
              <w:spacing w:line="360" w:lineRule="auto"/>
              <w:jc w:val="center"/>
              <w:rPr>
                <w:rFonts w:hint="default" w:ascii="宋体" w:hAnsi="宋体" w:eastAsia="宋体" w:cs="宋体"/>
                <w:color w:val="auto"/>
                <w:kern w:val="1"/>
                <w:sz w:val="21"/>
                <w:szCs w:val="21"/>
                <w:highlight w:val="none"/>
                <w:lang w:val="en-US" w:eastAsia="zh-CN"/>
              </w:rPr>
            </w:pPr>
            <w:r>
              <w:rPr>
                <w:rFonts w:hint="eastAsia" w:hAnsi="宋体" w:eastAsia="宋体" w:cs="宋体"/>
                <w:color w:val="auto"/>
                <w:kern w:val="1"/>
                <w:sz w:val="21"/>
                <w:szCs w:val="21"/>
                <w:highlight w:val="none"/>
                <w:lang w:val="en-US" w:eastAsia="zh-CN"/>
              </w:rPr>
              <w:t>安全生产考核合格证（C证）</w:t>
            </w:r>
          </w:p>
        </w:tc>
      </w:tr>
      <w:tr w14:paraId="15EE6E2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782" w:type="dxa"/>
            <w:tcBorders>
              <w:top w:val="single" w:color="auto" w:sz="4" w:space="0"/>
              <w:bottom w:val="single" w:color="auto" w:sz="4" w:space="0"/>
            </w:tcBorders>
            <w:noWrap w:val="0"/>
            <w:vAlign w:val="center"/>
          </w:tcPr>
          <w:p w14:paraId="650F5CF7">
            <w:pPr>
              <w:spacing w:line="360" w:lineRule="auto"/>
              <w:jc w:val="center"/>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2734" w:type="dxa"/>
            <w:tcBorders>
              <w:top w:val="single" w:color="auto" w:sz="4" w:space="0"/>
            </w:tcBorders>
            <w:noWrap w:val="0"/>
            <w:vAlign w:val="center"/>
          </w:tcPr>
          <w:p w14:paraId="442715E7">
            <w:pPr>
              <w:spacing w:line="360" w:lineRule="auto"/>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作业人员</w:t>
            </w:r>
          </w:p>
        </w:tc>
        <w:tc>
          <w:tcPr>
            <w:tcW w:w="0" w:type="auto"/>
            <w:gridSpan w:val="3"/>
            <w:noWrap w:val="0"/>
            <w:vAlign w:val="center"/>
          </w:tcPr>
          <w:p w14:paraId="22A68065">
            <w:pPr>
              <w:spacing w:line="360" w:lineRule="auto"/>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不少于</w:t>
            </w:r>
            <w:r>
              <w:rPr>
                <w:rFonts w:hint="eastAsia" w:ascii="宋体" w:hAnsi="宋体" w:cs="宋体"/>
                <w:color w:val="auto"/>
                <w:kern w:val="1"/>
                <w:sz w:val="21"/>
                <w:szCs w:val="21"/>
                <w:highlight w:val="none"/>
                <w:lang w:val="en-US" w:eastAsia="zh-CN"/>
              </w:rPr>
              <w:t>10</w:t>
            </w:r>
            <w:r>
              <w:rPr>
                <w:rFonts w:hint="eastAsia" w:ascii="宋体" w:hAnsi="宋体" w:eastAsia="宋体" w:cs="宋体"/>
                <w:color w:val="auto"/>
                <w:kern w:val="1"/>
                <w:sz w:val="21"/>
                <w:szCs w:val="21"/>
                <w:highlight w:val="none"/>
              </w:rPr>
              <w:t>人</w:t>
            </w:r>
          </w:p>
        </w:tc>
      </w:tr>
    </w:tbl>
    <w:p w14:paraId="0508A1F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highlight w:val="none"/>
        </w:rPr>
      </w:pPr>
      <w:r>
        <w:rPr>
          <w:rFonts w:hint="eastAsia"/>
          <w:lang w:eastAsia="zh-CN"/>
        </w:rPr>
        <w:t>注：</w:t>
      </w:r>
      <w:r>
        <w:rPr>
          <w:rFonts w:hint="eastAsia"/>
        </w:rPr>
        <w:t>1、</w:t>
      </w:r>
      <w:r>
        <w:rPr>
          <w:rFonts w:hint="eastAsia"/>
          <w:highlight w:val="none"/>
        </w:rPr>
        <w:t>★</w:t>
      </w:r>
      <w:r>
        <w:rPr>
          <w:rFonts w:hint="eastAsia"/>
          <w:b/>
          <w:bCs/>
          <w:highlight w:val="none"/>
        </w:rPr>
        <w:t>（1）响应文件内提供人员证书复印件并加盖供应商公章；（2）关于上述人员用工形式的证明（供应商满足以下任意一项即可）：a）提供供应商为其购买的至</w:t>
      </w:r>
      <w:r>
        <w:rPr>
          <w:rFonts w:hint="eastAsia"/>
          <w:b/>
          <w:bCs/>
          <w:highlight w:val="none"/>
          <w:lang w:eastAsia="zh-CN"/>
        </w:rPr>
        <w:t>响应</w:t>
      </w:r>
      <w:r>
        <w:rPr>
          <w:rFonts w:hint="eastAsia"/>
          <w:b/>
          <w:bCs/>
          <w:highlight w:val="none"/>
        </w:rPr>
        <w:t>截止时间</w:t>
      </w:r>
      <w:r>
        <w:rPr>
          <w:rFonts w:hint="eastAsia"/>
          <w:b/>
          <w:bCs/>
          <w:highlight w:val="none"/>
          <w:lang w:eastAsia="zh-CN"/>
        </w:rPr>
        <w:t>前</w:t>
      </w:r>
      <w:r>
        <w:rPr>
          <w:rFonts w:hint="eastAsia"/>
          <w:b/>
          <w:bCs/>
          <w:highlight w:val="none"/>
          <w:lang w:val="en-US" w:eastAsia="zh-CN"/>
        </w:rPr>
        <w:t>6</w:t>
      </w:r>
      <w:r>
        <w:rPr>
          <w:rFonts w:hint="eastAsia"/>
          <w:b/>
          <w:bCs/>
          <w:highlight w:val="none"/>
        </w:rPr>
        <w:t>个月的社保证明复印件（代缴个税税单或参加社会保险的《投保单》或《社会保险参保人员证明》等证明均可）；b）</w:t>
      </w:r>
      <w:r>
        <w:rPr>
          <w:b/>
          <w:bCs/>
        </w:rPr>
        <w:t>若投标供应商未能提供人员社保的，可以在投标文件中提供相关承诺(承诺原件须盖</w:t>
      </w:r>
      <w:r>
        <w:rPr>
          <w:rFonts w:hint="eastAsia"/>
          <w:b/>
          <w:bCs/>
          <w:lang w:eastAsia="zh-CN"/>
        </w:rPr>
        <w:t>供应商</w:t>
      </w:r>
      <w:r>
        <w:rPr>
          <w:b/>
          <w:bCs/>
        </w:rPr>
        <w:t>公章，格式自行编制，承诺书内容包括但不限于以下内容:若我单位中标，合同签订前保证按招标文件中所配备投入本项目的人员全部到位并提供所有人员的社保证明或劳动合同，否则视为我单位放弃中标资格。）</w:t>
      </w:r>
      <w:r>
        <w:rPr>
          <w:rFonts w:hint="eastAsia"/>
          <w:b/>
          <w:bCs/>
          <w:highlight w:val="none"/>
        </w:rPr>
        <w:t>；c）如果供应商成立时间或该人员入职不足</w:t>
      </w:r>
      <w:r>
        <w:rPr>
          <w:rFonts w:hint="eastAsia"/>
          <w:b/>
          <w:bCs/>
          <w:highlight w:val="none"/>
          <w:lang w:val="en-US" w:eastAsia="zh-CN"/>
        </w:rPr>
        <w:t>6</w:t>
      </w:r>
      <w:r>
        <w:rPr>
          <w:rFonts w:hint="eastAsia"/>
          <w:b/>
          <w:bCs/>
          <w:highlight w:val="none"/>
        </w:rPr>
        <w:t>个月，则提供人员入职证明及入职时间至今的社保证明复印件；d）如果供应商上述人员为其他用工形式，则供应商还需提供该人员用工关系的证明资料且人员用工关系证明中须列明该人员的用工期限，用工期限应涵盖本项目服务时间。</w:t>
      </w:r>
    </w:p>
    <w:p w14:paraId="03258069">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rPr>
      </w:pPr>
      <w:r>
        <w:rPr>
          <w:rFonts w:hint="eastAsia"/>
        </w:rPr>
        <w:t>2、人员的变更：本项目原则上不得更换注册建造师或项目负责人，遇特殊情况时，必须得到</w:t>
      </w:r>
      <w:r>
        <w:rPr>
          <w:rFonts w:hint="eastAsia"/>
          <w:lang w:eastAsia="zh-CN"/>
        </w:rPr>
        <w:t>采购</w:t>
      </w:r>
      <w:r>
        <w:rPr>
          <w:rFonts w:hint="eastAsia"/>
        </w:rPr>
        <w:t>人的书面认可，并报主管部门备案。</w:t>
      </w:r>
      <w:r>
        <w:rPr>
          <w:rFonts w:hint="eastAsia"/>
          <w:lang w:eastAsia="zh-CN"/>
        </w:rPr>
        <w:t>供应商</w:t>
      </w:r>
      <w:r>
        <w:rPr>
          <w:rFonts w:hint="eastAsia"/>
        </w:rPr>
        <w:t>提供的替代人选，其资质须等于或高于原人员的资质。</w:t>
      </w:r>
    </w:p>
    <w:p w14:paraId="0CE064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3、★</w:t>
      </w:r>
      <w:r>
        <w:rPr>
          <w:rFonts w:hint="eastAsia"/>
          <w:b/>
          <w:bCs/>
          <w:lang w:eastAsia="zh-CN"/>
        </w:rPr>
        <w:t>成交供应商</w:t>
      </w:r>
      <w:r>
        <w:rPr>
          <w:rFonts w:hint="eastAsia"/>
          <w:b/>
          <w:bCs/>
        </w:rPr>
        <w:t>应在合同签订之日起10个日历天内，在古镇范围内设立项目部（</w:t>
      </w:r>
      <w:r>
        <w:rPr>
          <w:rFonts w:hint="eastAsia"/>
          <w:b/>
          <w:bCs/>
        </w:rPr>
        <w:t>提供自有房产证明或租用合同复印件加盖</w:t>
      </w:r>
      <w:r>
        <w:rPr>
          <w:rFonts w:hint="eastAsia"/>
          <w:b/>
          <w:bCs/>
          <w:lang w:eastAsia="zh-CN"/>
        </w:rPr>
        <w:t>供应商</w:t>
      </w:r>
      <w:r>
        <w:rPr>
          <w:rFonts w:hint="eastAsia"/>
          <w:b/>
          <w:bCs/>
        </w:rPr>
        <w:t>公章，或合同签订之日起10个日历日内设立项目部的承诺书，格式自拟</w:t>
      </w:r>
      <w:r>
        <w:rPr>
          <w:rFonts w:hint="eastAsia"/>
        </w:rPr>
        <w:t>）</w:t>
      </w:r>
      <w:r>
        <w:rPr>
          <w:rFonts w:hint="eastAsia"/>
          <w:b/>
          <w:bCs/>
        </w:rPr>
        <w:t>。</w:t>
      </w:r>
    </w:p>
    <w:p w14:paraId="078A9D21">
      <w:pPr>
        <w:pStyle w:val="5"/>
        <w:spacing w:line="360" w:lineRule="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三</w:t>
      </w:r>
      <w:r>
        <w:rPr>
          <w:rFonts w:hint="eastAsia" w:ascii="宋体" w:hAnsi="宋体" w:eastAsia="宋体" w:cs="宋体"/>
          <w:b/>
          <w:bCs/>
          <w:color w:val="auto"/>
          <w:sz w:val="21"/>
          <w:szCs w:val="21"/>
        </w:rPr>
        <w:t>、设备配置</w:t>
      </w:r>
      <w:r>
        <w:rPr>
          <w:rFonts w:hint="eastAsia" w:ascii="宋体" w:hAnsi="宋体" w:eastAsia="宋体" w:cs="宋体"/>
          <w:b/>
          <w:bCs/>
          <w:color w:val="auto"/>
          <w:sz w:val="21"/>
          <w:szCs w:val="21"/>
          <w:lang w:eastAsia="zh-CN"/>
        </w:rPr>
        <w:t>：</w:t>
      </w:r>
    </w:p>
    <w:p w14:paraId="035D2A20">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中山市古镇镇属市政维护项目作业设备配置表：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106"/>
        <w:gridCol w:w="638"/>
        <w:gridCol w:w="1214"/>
        <w:gridCol w:w="638"/>
      </w:tblGrid>
      <w:tr w14:paraId="2937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0" w:type="auto"/>
            <w:noWrap w:val="0"/>
            <w:vAlign w:val="center"/>
          </w:tcPr>
          <w:p w14:paraId="34896F3D">
            <w:pPr>
              <w:spacing w:line="360" w:lineRule="auto"/>
              <w:jc w:val="center"/>
              <w:rPr>
                <w:rFonts w:hint="eastAsia" w:ascii="宋体" w:hAnsi="宋体" w:eastAsia="宋体" w:cs="宋体"/>
                <w:bCs/>
                <w:color w:val="auto"/>
                <w:sz w:val="21"/>
                <w:szCs w:val="21"/>
              </w:rPr>
            </w:pPr>
            <w:r>
              <w:rPr>
                <w:rFonts w:hint="eastAsia" w:ascii="宋体" w:hAnsi="宋体" w:eastAsia="宋体" w:cs="宋体"/>
                <w:b/>
                <w:color w:val="auto"/>
                <w:kern w:val="1"/>
                <w:sz w:val="21"/>
                <w:szCs w:val="21"/>
              </w:rPr>
              <w:t>序号</w:t>
            </w:r>
          </w:p>
        </w:tc>
        <w:tc>
          <w:tcPr>
            <w:tcW w:w="0" w:type="auto"/>
            <w:noWrap w:val="0"/>
            <w:vAlign w:val="center"/>
          </w:tcPr>
          <w:p w14:paraId="6074E8B9">
            <w:pPr>
              <w:spacing w:line="360" w:lineRule="auto"/>
              <w:jc w:val="center"/>
              <w:rPr>
                <w:rFonts w:hint="eastAsia" w:ascii="宋体" w:hAnsi="宋体" w:eastAsia="宋体" w:cs="宋体"/>
                <w:bCs/>
                <w:color w:val="auto"/>
                <w:sz w:val="21"/>
                <w:szCs w:val="21"/>
              </w:rPr>
            </w:pPr>
            <w:r>
              <w:rPr>
                <w:rFonts w:hint="eastAsia" w:ascii="宋体" w:hAnsi="宋体" w:eastAsia="宋体" w:cs="宋体"/>
                <w:b/>
                <w:color w:val="auto"/>
                <w:kern w:val="1"/>
                <w:sz w:val="21"/>
                <w:szCs w:val="21"/>
              </w:rPr>
              <w:t>设备名称</w:t>
            </w:r>
          </w:p>
        </w:tc>
        <w:tc>
          <w:tcPr>
            <w:tcW w:w="0" w:type="auto"/>
            <w:noWrap w:val="0"/>
            <w:vAlign w:val="center"/>
          </w:tcPr>
          <w:p w14:paraId="402FA523">
            <w:pPr>
              <w:spacing w:line="360" w:lineRule="auto"/>
              <w:jc w:val="center"/>
              <w:rPr>
                <w:rFonts w:hint="eastAsia" w:ascii="宋体" w:hAnsi="宋体" w:eastAsia="宋体" w:cs="宋体"/>
                <w:bCs/>
                <w:color w:val="auto"/>
                <w:sz w:val="21"/>
                <w:szCs w:val="21"/>
              </w:rPr>
            </w:pPr>
            <w:r>
              <w:rPr>
                <w:rFonts w:hint="eastAsia" w:ascii="宋体" w:hAnsi="宋体" w:eastAsia="宋体" w:cs="宋体"/>
                <w:b/>
                <w:color w:val="auto"/>
                <w:kern w:val="1"/>
                <w:sz w:val="21"/>
                <w:szCs w:val="21"/>
              </w:rPr>
              <w:t>数量</w:t>
            </w:r>
          </w:p>
        </w:tc>
        <w:tc>
          <w:tcPr>
            <w:tcW w:w="0" w:type="auto"/>
            <w:noWrap w:val="0"/>
            <w:vAlign w:val="center"/>
          </w:tcPr>
          <w:p w14:paraId="7FBB62E4">
            <w:pPr>
              <w:spacing w:line="360" w:lineRule="auto"/>
              <w:jc w:val="center"/>
              <w:rPr>
                <w:rFonts w:hint="eastAsia" w:ascii="宋体" w:hAnsi="宋体" w:eastAsia="宋体" w:cs="宋体"/>
                <w:bCs/>
                <w:color w:val="auto"/>
                <w:sz w:val="21"/>
                <w:szCs w:val="21"/>
              </w:rPr>
            </w:pPr>
            <w:r>
              <w:rPr>
                <w:rFonts w:hint="eastAsia" w:ascii="宋体" w:hAnsi="宋体" w:eastAsia="宋体" w:cs="宋体"/>
                <w:b/>
                <w:color w:val="auto"/>
                <w:kern w:val="1"/>
                <w:sz w:val="21"/>
                <w:szCs w:val="21"/>
              </w:rPr>
              <w:t>规格</w:t>
            </w:r>
          </w:p>
        </w:tc>
        <w:tc>
          <w:tcPr>
            <w:tcW w:w="0" w:type="auto"/>
            <w:noWrap w:val="0"/>
            <w:vAlign w:val="center"/>
          </w:tcPr>
          <w:p w14:paraId="461C68D4">
            <w:pPr>
              <w:spacing w:line="360" w:lineRule="auto"/>
              <w:jc w:val="center"/>
              <w:rPr>
                <w:rFonts w:hint="eastAsia" w:ascii="宋体" w:hAnsi="宋体" w:eastAsia="宋体" w:cs="宋体"/>
                <w:bCs/>
                <w:color w:val="auto"/>
                <w:sz w:val="21"/>
                <w:szCs w:val="21"/>
              </w:rPr>
            </w:pPr>
            <w:r>
              <w:rPr>
                <w:rFonts w:hint="eastAsia" w:ascii="宋体" w:hAnsi="宋体" w:eastAsia="宋体" w:cs="宋体"/>
                <w:b/>
                <w:color w:val="auto"/>
                <w:kern w:val="1"/>
                <w:sz w:val="21"/>
                <w:szCs w:val="21"/>
              </w:rPr>
              <w:t>备注</w:t>
            </w:r>
          </w:p>
        </w:tc>
      </w:tr>
      <w:tr w14:paraId="5A07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0" w:type="auto"/>
            <w:noWrap w:val="0"/>
            <w:vAlign w:val="center"/>
          </w:tcPr>
          <w:p w14:paraId="69645D6E">
            <w:pPr>
              <w:spacing w:line="360" w:lineRule="auto"/>
              <w:jc w:val="both"/>
              <w:rPr>
                <w:rFonts w:hint="eastAsia" w:ascii="宋体" w:hAnsi="宋体" w:eastAsia="宋体" w:cs="宋体"/>
                <w:bCs/>
                <w:color w:val="auto"/>
                <w:sz w:val="21"/>
                <w:szCs w:val="21"/>
                <w:lang w:eastAsia="zh-CN"/>
              </w:rPr>
            </w:pPr>
            <w:r>
              <w:rPr>
                <w:rFonts w:hint="eastAsia" w:ascii="宋体" w:hAnsi="宋体" w:eastAsia="宋体" w:cs="宋体"/>
                <w:color w:val="auto"/>
                <w:kern w:val="1"/>
                <w:sz w:val="21"/>
                <w:szCs w:val="21"/>
                <w:lang w:val="en-US" w:eastAsia="zh-CN"/>
              </w:rPr>
              <w:t>1</w:t>
            </w:r>
          </w:p>
        </w:tc>
        <w:tc>
          <w:tcPr>
            <w:tcW w:w="0" w:type="auto"/>
            <w:noWrap w:val="0"/>
            <w:vAlign w:val="center"/>
          </w:tcPr>
          <w:p w14:paraId="41D4D9E3">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维护作业自卸车</w:t>
            </w:r>
          </w:p>
        </w:tc>
        <w:tc>
          <w:tcPr>
            <w:tcW w:w="0" w:type="auto"/>
            <w:noWrap w:val="0"/>
            <w:vAlign w:val="center"/>
          </w:tcPr>
          <w:p w14:paraId="48175141">
            <w:pPr>
              <w:spacing w:line="36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color w:val="auto"/>
                <w:kern w:val="1"/>
                <w:sz w:val="21"/>
                <w:szCs w:val="21"/>
                <w:lang w:val="en-US" w:eastAsia="zh-CN"/>
              </w:rPr>
              <w:t>1</w:t>
            </w:r>
            <w:r>
              <w:rPr>
                <w:rFonts w:hint="eastAsia" w:ascii="宋体" w:hAnsi="宋体" w:eastAsia="宋体" w:cs="宋体"/>
                <w:color w:val="auto"/>
                <w:kern w:val="1"/>
                <w:sz w:val="21"/>
                <w:szCs w:val="21"/>
              </w:rPr>
              <w:t>台</w:t>
            </w:r>
          </w:p>
        </w:tc>
        <w:tc>
          <w:tcPr>
            <w:tcW w:w="0" w:type="auto"/>
            <w:noWrap w:val="0"/>
            <w:vAlign w:val="center"/>
          </w:tcPr>
          <w:p w14:paraId="52597024">
            <w:pPr>
              <w:spacing w:line="360" w:lineRule="auto"/>
              <w:jc w:val="both"/>
              <w:rPr>
                <w:rFonts w:hint="eastAsia" w:ascii="宋体" w:hAnsi="宋体" w:eastAsia="宋体" w:cs="宋体"/>
                <w:bCs/>
                <w:color w:val="auto"/>
                <w:sz w:val="21"/>
                <w:szCs w:val="21"/>
              </w:rPr>
            </w:pPr>
            <w:r>
              <w:rPr>
                <w:rFonts w:hint="eastAsia" w:ascii="宋体" w:hAnsi="宋体" w:eastAsia="宋体" w:cs="宋体"/>
                <w:color w:val="auto"/>
                <w:kern w:val="1"/>
                <w:sz w:val="21"/>
                <w:szCs w:val="21"/>
              </w:rPr>
              <w:t>机动车</w:t>
            </w:r>
          </w:p>
        </w:tc>
        <w:tc>
          <w:tcPr>
            <w:tcW w:w="0" w:type="auto"/>
            <w:noWrap w:val="0"/>
            <w:vAlign w:val="center"/>
          </w:tcPr>
          <w:p w14:paraId="2731CE11">
            <w:pPr>
              <w:spacing w:line="360" w:lineRule="auto"/>
              <w:jc w:val="both"/>
              <w:rPr>
                <w:rFonts w:hint="eastAsia" w:ascii="宋体" w:hAnsi="宋体" w:eastAsia="宋体" w:cs="宋体"/>
                <w:bCs/>
                <w:color w:val="auto"/>
                <w:sz w:val="21"/>
                <w:szCs w:val="21"/>
              </w:rPr>
            </w:pPr>
          </w:p>
        </w:tc>
      </w:tr>
      <w:tr w14:paraId="6077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0" w:type="auto"/>
            <w:noWrap w:val="0"/>
            <w:vAlign w:val="center"/>
          </w:tcPr>
          <w:p w14:paraId="758C894A">
            <w:pPr>
              <w:spacing w:line="360" w:lineRule="auto"/>
              <w:jc w:val="both"/>
              <w:rPr>
                <w:rFonts w:hint="eastAsia" w:ascii="宋体" w:hAnsi="宋体" w:eastAsia="宋体" w:cs="宋体"/>
                <w:bCs/>
                <w:color w:val="auto"/>
                <w:sz w:val="21"/>
                <w:szCs w:val="21"/>
                <w:lang w:eastAsia="zh-CN"/>
              </w:rPr>
            </w:pPr>
            <w:r>
              <w:rPr>
                <w:rFonts w:hint="eastAsia" w:ascii="宋体" w:hAnsi="宋体" w:eastAsia="宋体" w:cs="宋体"/>
                <w:color w:val="auto"/>
                <w:kern w:val="1"/>
                <w:sz w:val="21"/>
                <w:szCs w:val="21"/>
                <w:lang w:val="en-US" w:eastAsia="zh-CN"/>
              </w:rPr>
              <w:t>2</w:t>
            </w:r>
          </w:p>
        </w:tc>
        <w:tc>
          <w:tcPr>
            <w:tcW w:w="0" w:type="auto"/>
            <w:noWrap w:val="0"/>
            <w:vAlign w:val="center"/>
          </w:tcPr>
          <w:p w14:paraId="668B3782">
            <w:pPr>
              <w:spacing w:line="360" w:lineRule="auto"/>
              <w:jc w:val="both"/>
              <w:rPr>
                <w:rFonts w:hint="eastAsia" w:ascii="宋体" w:hAnsi="宋体" w:eastAsia="宋体" w:cs="宋体"/>
                <w:color w:val="auto"/>
                <w:sz w:val="21"/>
                <w:szCs w:val="21"/>
              </w:rPr>
            </w:pPr>
            <w:r>
              <w:rPr>
                <w:rFonts w:hint="eastAsia" w:ascii="宋体" w:hAnsi="宋体" w:eastAsia="宋体" w:cs="宋体"/>
                <w:color w:val="auto"/>
                <w:kern w:val="1"/>
                <w:sz w:val="21"/>
                <w:szCs w:val="21"/>
              </w:rPr>
              <w:t>维护作业车</w:t>
            </w:r>
          </w:p>
        </w:tc>
        <w:tc>
          <w:tcPr>
            <w:tcW w:w="0" w:type="auto"/>
            <w:noWrap w:val="0"/>
            <w:vAlign w:val="center"/>
          </w:tcPr>
          <w:p w14:paraId="133C106B">
            <w:pPr>
              <w:spacing w:line="360" w:lineRule="auto"/>
              <w:ind w:firstLine="0" w:firstLineChars="0"/>
              <w:jc w:val="center"/>
              <w:rPr>
                <w:rFonts w:hint="eastAsia" w:ascii="宋体" w:hAnsi="宋体" w:eastAsia="宋体" w:cs="宋体"/>
                <w:color w:val="auto"/>
                <w:sz w:val="21"/>
                <w:szCs w:val="21"/>
                <w:lang w:eastAsia="zh-CN"/>
              </w:rPr>
            </w:pPr>
            <w:r>
              <w:rPr>
                <w:rFonts w:hint="eastAsia" w:hAnsi="宋体" w:cs="宋体"/>
                <w:color w:val="auto"/>
                <w:kern w:val="1"/>
                <w:sz w:val="21"/>
                <w:szCs w:val="21"/>
                <w:lang w:val="en-US" w:eastAsia="zh-CN"/>
              </w:rPr>
              <w:t>1</w:t>
            </w:r>
            <w:r>
              <w:rPr>
                <w:rFonts w:hint="eastAsia" w:ascii="宋体" w:hAnsi="宋体" w:eastAsia="宋体" w:cs="宋体"/>
                <w:color w:val="auto"/>
                <w:kern w:val="1"/>
                <w:sz w:val="21"/>
                <w:szCs w:val="21"/>
              </w:rPr>
              <w:t>台</w:t>
            </w:r>
          </w:p>
        </w:tc>
        <w:tc>
          <w:tcPr>
            <w:tcW w:w="0" w:type="auto"/>
            <w:noWrap w:val="0"/>
            <w:vAlign w:val="center"/>
          </w:tcPr>
          <w:p w14:paraId="2EB9FBAE">
            <w:pPr>
              <w:spacing w:line="360" w:lineRule="auto"/>
              <w:jc w:val="both"/>
              <w:rPr>
                <w:rFonts w:hint="eastAsia" w:ascii="宋体" w:hAnsi="宋体" w:eastAsia="宋体" w:cs="宋体"/>
                <w:bCs/>
                <w:color w:val="auto"/>
                <w:sz w:val="21"/>
                <w:szCs w:val="21"/>
              </w:rPr>
            </w:pPr>
            <w:r>
              <w:rPr>
                <w:rFonts w:hint="eastAsia" w:ascii="宋体" w:hAnsi="宋体" w:eastAsia="宋体" w:cs="宋体"/>
                <w:color w:val="auto"/>
                <w:kern w:val="1"/>
                <w:sz w:val="21"/>
                <w:szCs w:val="21"/>
              </w:rPr>
              <w:t>机动车</w:t>
            </w:r>
          </w:p>
        </w:tc>
        <w:tc>
          <w:tcPr>
            <w:tcW w:w="0" w:type="auto"/>
            <w:noWrap w:val="0"/>
            <w:vAlign w:val="center"/>
          </w:tcPr>
          <w:p w14:paraId="6802E682">
            <w:pPr>
              <w:spacing w:line="360" w:lineRule="auto"/>
              <w:jc w:val="both"/>
              <w:rPr>
                <w:rFonts w:hint="eastAsia" w:ascii="宋体" w:hAnsi="宋体" w:eastAsia="宋体" w:cs="宋体"/>
                <w:bCs/>
                <w:color w:val="auto"/>
                <w:sz w:val="21"/>
                <w:szCs w:val="21"/>
              </w:rPr>
            </w:pPr>
          </w:p>
        </w:tc>
      </w:tr>
      <w:tr w14:paraId="3646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noWrap w:val="0"/>
            <w:vAlign w:val="center"/>
          </w:tcPr>
          <w:p w14:paraId="4D541EE8">
            <w:pPr>
              <w:spacing w:line="360" w:lineRule="auto"/>
              <w:jc w:val="both"/>
              <w:rPr>
                <w:rFonts w:hint="eastAsia" w:ascii="宋体" w:hAnsi="宋体" w:eastAsia="宋体" w:cs="宋体"/>
                <w:bCs/>
                <w:color w:val="auto"/>
                <w:sz w:val="21"/>
                <w:szCs w:val="21"/>
                <w:lang w:eastAsia="zh-CN"/>
              </w:rPr>
            </w:pPr>
            <w:r>
              <w:rPr>
                <w:rFonts w:hint="eastAsia" w:ascii="宋体" w:hAnsi="宋体" w:eastAsia="宋体" w:cs="宋体"/>
                <w:color w:val="auto"/>
                <w:kern w:val="1"/>
                <w:sz w:val="21"/>
                <w:szCs w:val="21"/>
                <w:lang w:val="en-US" w:eastAsia="zh-CN"/>
              </w:rPr>
              <w:t>3</w:t>
            </w:r>
          </w:p>
        </w:tc>
        <w:tc>
          <w:tcPr>
            <w:tcW w:w="0" w:type="auto"/>
            <w:noWrap w:val="0"/>
            <w:vAlign w:val="center"/>
          </w:tcPr>
          <w:p w14:paraId="52AC6049">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巡查车</w:t>
            </w:r>
          </w:p>
        </w:tc>
        <w:tc>
          <w:tcPr>
            <w:tcW w:w="0" w:type="auto"/>
            <w:noWrap w:val="0"/>
            <w:vAlign w:val="center"/>
          </w:tcPr>
          <w:p w14:paraId="46598A9C">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1"/>
                <w:sz w:val="21"/>
                <w:szCs w:val="21"/>
                <w:lang w:val="en-US" w:eastAsia="zh-CN"/>
              </w:rPr>
              <w:t>1</w:t>
            </w:r>
            <w:r>
              <w:rPr>
                <w:rFonts w:hint="eastAsia" w:ascii="宋体" w:hAnsi="宋体" w:eastAsia="宋体" w:cs="宋体"/>
                <w:color w:val="auto"/>
                <w:kern w:val="1"/>
                <w:sz w:val="21"/>
                <w:szCs w:val="21"/>
              </w:rPr>
              <w:t>台</w:t>
            </w:r>
          </w:p>
        </w:tc>
        <w:tc>
          <w:tcPr>
            <w:tcW w:w="0" w:type="auto"/>
            <w:noWrap w:val="0"/>
            <w:vAlign w:val="center"/>
          </w:tcPr>
          <w:p w14:paraId="0F92A217">
            <w:pPr>
              <w:spacing w:line="360" w:lineRule="auto"/>
              <w:jc w:val="both"/>
              <w:rPr>
                <w:rFonts w:hint="eastAsia" w:ascii="宋体" w:hAnsi="宋体" w:eastAsia="宋体" w:cs="宋体"/>
                <w:color w:val="auto"/>
                <w:sz w:val="21"/>
                <w:szCs w:val="21"/>
              </w:rPr>
            </w:pPr>
            <w:r>
              <w:rPr>
                <w:rFonts w:hint="eastAsia" w:ascii="宋体" w:hAnsi="宋体" w:eastAsia="宋体" w:cs="宋体"/>
                <w:color w:val="auto"/>
                <w:kern w:val="1"/>
                <w:sz w:val="21"/>
                <w:szCs w:val="21"/>
              </w:rPr>
              <w:t>机动车</w:t>
            </w:r>
          </w:p>
        </w:tc>
        <w:tc>
          <w:tcPr>
            <w:tcW w:w="0" w:type="auto"/>
            <w:noWrap w:val="0"/>
            <w:vAlign w:val="center"/>
          </w:tcPr>
          <w:p w14:paraId="7F4D0BED">
            <w:pPr>
              <w:spacing w:line="360" w:lineRule="auto"/>
              <w:jc w:val="both"/>
              <w:rPr>
                <w:rFonts w:hint="eastAsia" w:ascii="宋体" w:hAnsi="宋体" w:eastAsia="宋体" w:cs="宋体"/>
                <w:color w:val="auto"/>
                <w:sz w:val="21"/>
                <w:szCs w:val="21"/>
              </w:rPr>
            </w:pPr>
          </w:p>
        </w:tc>
      </w:tr>
      <w:tr w14:paraId="04A8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noWrap w:val="0"/>
            <w:vAlign w:val="center"/>
          </w:tcPr>
          <w:p w14:paraId="4B538F9F">
            <w:pPr>
              <w:spacing w:line="360" w:lineRule="auto"/>
              <w:jc w:val="both"/>
              <w:rPr>
                <w:rFonts w:hint="eastAsia" w:ascii="宋体" w:hAnsi="宋体" w:eastAsia="宋体" w:cs="宋体"/>
                <w:bCs/>
                <w:color w:val="auto"/>
                <w:sz w:val="21"/>
                <w:szCs w:val="21"/>
              </w:rPr>
            </w:pPr>
            <w:r>
              <w:rPr>
                <w:rFonts w:hint="eastAsia" w:ascii="宋体" w:hAnsi="宋体" w:eastAsia="宋体" w:cs="宋体"/>
                <w:color w:val="auto"/>
                <w:kern w:val="1"/>
                <w:sz w:val="21"/>
                <w:szCs w:val="21"/>
                <w:lang w:val="en-US" w:eastAsia="zh-CN"/>
              </w:rPr>
              <w:t>4</w:t>
            </w:r>
          </w:p>
        </w:tc>
        <w:tc>
          <w:tcPr>
            <w:tcW w:w="0" w:type="auto"/>
            <w:noWrap w:val="0"/>
            <w:vAlign w:val="center"/>
          </w:tcPr>
          <w:p w14:paraId="4DE30AFB">
            <w:pPr>
              <w:spacing w:line="360" w:lineRule="auto"/>
              <w:ind w:firstLine="0" w:firstLineChars="0"/>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高压清洗吸污两用车</w:t>
            </w:r>
          </w:p>
        </w:tc>
        <w:tc>
          <w:tcPr>
            <w:tcW w:w="0" w:type="auto"/>
            <w:noWrap w:val="0"/>
            <w:vAlign w:val="center"/>
          </w:tcPr>
          <w:p w14:paraId="31A690F5">
            <w:pPr>
              <w:spacing w:line="360" w:lineRule="auto"/>
              <w:ind w:firstLine="0" w:firstLineChars="0"/>
              <w:jc w:val="center"/>
              <w:rPr>
                <w:rFonts w:hint="eastAsia" w:ascii="宋体" w:hAnsi="宋体" w:eastAsia="宋体" w:cs="宋体"/>
                <w:color w:val="auto"/>
                <w:sz w:val="21"/>
                <w:szCs w:val="21"/>
              </w:rPr>
            </w:pPr>
            <w:r>
              <w:rPr>
                <w:rFonts w:hint="eastAsia" w:ascii="宋体" w:hAnsi="宋体" w:cs="宋体"/>
                <w:color w:val="auto"/>
                <w:kern w:val="1"/>
                <w:sz w:val="21"/>
                <w:szCs w:val="21"/>
                <w:lang w:val="en-US" w:eastAsia="zh-CN"/>
              </w:rPr>
              <w:t>1</w:t>
            </w:r>
            <w:r>
              <w:rPr>
                <w:rFonts w:hint="eastAsia" w:ascii="宋体" w:hAnsi="宋体" w:eastAsia="宋体" w:cs="宋体"/>
                <w:color w:val="auto"/>
                <w:kern w:val="1"/>
                <w:sz w:val="21"/>
                <w:szCs w:val="21"/>
              </w:rPr>
              <w:t>台</w:t>
            </w:r>
          </w:p>
        </w:tc>
        <w:tc>
          <w:tcPr>
            <w:tcW w:w="0" w:type="auto"/>
            <w:noWrap w:val="0"/>
            <w:vAlign w:val="center"/>
          </w:tcPr>
          <w:p w14:paraId="526C96FD">
            <w:pPr>
              <w:spacing w:line="360" w:lineRule="auto"/>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5吨</w:t>
            </w:r>
            <w:r>
              <w:rPr>
                <w:rFonts w:hint="eastAsia" w:ascii="宋体" w:hAnsi="宋体" w:cs="宋体"/>
                <w:color w:val="auto"/>
                <w:sz w:val="21"/>
                <w:szCs w:val="21"/>
                <w:highlight w:val="none"/>
                <w:lang w:val="en-US" w:eastAsia="zh-CN"/>
              </w:rPr>
              <w:t>或以上</w:t>
            </w:r>
          </w:p>
        </w:tc>
        <w:tc>
          <w:tcPr>
            <w:tcW w:w="0" w:type="auto"/>
            <w:noWrap w:val="0"/>
            <w:vAlign w:val="top"/>
          </w:tcPr>
          <w:p w14:paraId="17DDFBA3">
            <w:pPr>
              <w:spacing w:line="360" w:lineRule="auto"/>
              <w:jc w:val="both"/>
              <w:rPr>
                <w:rFonts w:hint="eastAsia" w:ascii="宋体" w:hAnsi="宋体" w:eastAsia="宋体" w:cs="宋体"/>
                <w:color w:val="auto"/>
                <w:sz w:val="21"/>
                <w:szCs w:val="21"/>
              </w:rPr>
            </w:pPr>
          </w:p>
        </w:tc>
      </w:tr>
      <w:tr w14:paraId="632F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noWrap w:val="0"/>
            <w:vAlign w:val="center"/>
          </w:tcPr>
          <w:p w14:paraId="54712D0E">
            <w:pPr>
              <w:spacing w:line="360" w:lineRule="auto"/>
              <w:jc w:val="both"/>
              <w:rPr>
                <w:rFonts w:hint="default" w:ascii="宋体" w:hAnsi="宋体" w:eastAsia="宋体" w:cs="宋体"/>
                <w:color w:val="auto"/>
                <w:kern w:val="1"/>
                <w:sz w:val="21"/>
                <w:szCs w:val="21"/>
                <w:lang w:val="en-US" w:eastAsia="zh-CN"/>
              </w:rPr>
            </w:pPr>
            <w:r>
              <w:rPr>
                <w:rFonts w:hint="eastAsia" w:ascii="宋体" w:hAnsi="宋体" w:cs="宋体"/>
                <w:color w:val="auto"/>
                <w:kern w:val="1"/>
                <w:sz w:val="21"/>
                <w:szCs w:val="21"/>
                <w:lang w:val="en-US" w:eastAsia="zh-CN"/>
              </w:rPr>
              <w:t>5</w:t>
            </w:r>
          </w:p>
        </w:tc>
        <w:tc>
          <w:tcPr>
            <w:tcW w:w="0" w:type="auto"/>
            <w:noWrap w:val="0"/>
            <w:vAlign w:val="center"/>
          </w:tcPr>
          <w:p w14:paraId="764EFD70">
            <w:pPr>
              <w:spacing w:line="360" w:lineRule="auto"/>
              <w:jc w:val="both"/>
              <w:rPr>
                <w:rFonts w:hint="default" w:ascii="宋体" w:hAnsi="宋体" w:cs="宋体"/>
                <w:color w:val="auto"/>
                <w:sz w:val="21"/>
                <w:szCs w:val="21"/>
                <w:lang w:val="en-US" w:eastAsia="zh-CN"/>
              </w:rPr>
            </w:pPr>
            <w:r>
              <w:rPr>
                <w:rFonts w:hint="eastAsia" w:hAnsi="宋体" w:cs="宋体"/>
                <w:color w:val="auto"/>
                <w:sz w:val="21"/>
                <w:szCs w:val="21"/>
                <w:lang w:val="en-US" w:eastAsia="zh-CN"/>
              </w:rPr>
              <w:t>轮式挖掘机</w:t>
            </w:r>
          </w:p>
        </w:tc>
        <w:tc>
          <w:tcPr>
            <w:tcW w:w="0" w:type="auto"/>
            <w:noWrap w:val="0"/>
            <w:vAlign w:val="center"/>
          </w:tcPr>
          <w:p w14:paraId="2968340E">
            <w:pPr>
              <w:spacing w:line="360" w:lineRule="auto"/>
              <w:ind w:firstLine="0" w:firstLineChars="0"/>
              <w:jc w:val="center"/>
              <w:rPr>
                <w:rFonts w:hint="default" w:ascii="宋体" w:hAnsi="宋体" w:cs="宋体"/>
                <w:color w:val="auto"/>
                <w:kern w:val="1"/>
                <w:sz w:val="21"/>
                <w:szCs w:val="21"/>
                <w:lang w:val="en-US" w:eastAsia="zh-CN"/>
              </w:rPr>
            </w:pPr>
            <w:r>
              <w:rPr>
                <w:rFonts w:hint="eastAsia" w:ascii="宋体" w:hAnsi="宋体" w:cs="宋体"/>
                <w:color w:val="auto"/>
                <w:kern w:val="1"/>
                <w:sz w:val="21"/>
                <w:szCs w:val="21"/>
                <w:lang w:val="en-US" w:eastAsia="zh-CN"/>
              </w:rPr>
              <w:t>1台</w:t>
            </w:r>
          </w:p>
        </w:tc>
        <w:tc>
          <w:tcPr>
            <w:tcW w:w="0" w:type="auto"/>
            <w:noWrap w:val="0"/>
            <w:vAlign w:val="center"/>
          </w:tcPr>
          <w:p w14:paraId="47E97DA3">
            <w:pPr>
              <w:spacing w:line="360" w:lineRule="auto"/>
              <w:jc w:val="both"/>
              <w:rPr>
                <w:rFonts w:hint="default" w:ascii="宋体" w:hAnsi="宋体" w:cs="宋体"/>
                <w:color w:val="auto"/>
                <w:sz w:val="21"/>
                <w:szCs w:val="21"/>
                <w:lang w:val="en-US" w:eastAsia="zh-CN"/>
              </w:rPr>
            </w:pPr>
            <w:r>
              <w:rPr>
                <w:rFonts w:hint="eastAsia" w:hAnsi="宋体" w:cs="宋体"/>
                <w:color w:val="auto"/>
                <w:sz w:val="21"/>
                <w:szCs w:val="21"/>
                <w:lang w:val="en-US" w:eastAsia="zh-CN"/>
              </w:rPr>
              <w:t>BD-95W</w:t>
            </w:r>
          </w:p>
        </w:tc>
        <w:tc>
          <w:tcPr>
            <w:tcW w:w="0" w:type="auto"/>
            <w:noWrap w:val="0"/>
            <w:vAlign w:val="top"/>
          </w:tcPr>
          <w:p w14:paraId="26118629">
            <w:pPr>
              <w:spacing w:line="360" w:lineRule="auto"/>
              <w:jc w:val="both"/>
              <w:rPr>
                <w:rFonts w:hint="eastAsia" w:ascii="宋体" w:hAnsi="宋体" w:eastAsia="宋体" w:cs="宋体"/>
                <w:color w:val="auto"/>
                <w:sz w:val="21"/>
                <w:szCs w:val="21"/>
              </w:rPr>
            </w:pPr>
          </w:p>
        </w:tc>
      </w:tr>
      <w:tr w14:paraId="67CB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noWrap w:val="0"/>
            <w:vAlign w:val="center"/>
          </w:tcPr>
          <w:p w14:paraId="65C2AE7D">
            <w:pPr>
              <w:spacing w:line="360" w:lineRule="auto"/>
              <w:jc w:val="both"/>
              <w:rPr>
                <w:rFonts w:hint="default" w:ascii="宋体" w:hAnsi="宋体" w:cs="宋体"/>
                <w:color w:val="auto"/>
                <w:kern w:val="1"/>
                <w:sz w:val="21"/>
                <w:szCs w:val="21"/>
                <w:lang w:val="en-US" w:eastAsia="zh-CN"/>
              </w:rPr>
            </w:pPr>
            <w:r>
              <w:rPr>
                <w:rFonts w:hint="eastAsia" w:ascii="宋体" w:hAnsi="宋体" w:cs="宋体"/>
                <w:color w:val="auto"/>
                <w:kern w:val="1"/>
                <w:sz w:val="21"/>
                <w:szCs w:val="21"/>
                <w:lang w:val="en-US" w:eastAsia="zh-CN"/>
              </w:rPr>
              <w:t>6</w:t>
            </w:r>
          </w:p>
        </w:tc>
        <w:tc>
          <w:tcPr>
            <w:tcW w:w="0" w:type="auto"/>
            <w:noWrap w:val="0"/>
            <w:vAlign w:val="center"/>
          </w:tcPr>
          <w:p w14:paraId="6E0654B9">
            <w:pPr>
              <w:spacing w:line="360" w:lineRule="auto"/>
              <w:jc w:val="both"/>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叉车</w:t>
            </w:r>
          </w:p>
        </w:tc>
        <w:tc>
          <w:tcPr>
            <w:tcW w:w="0" w:type="auto"/>
            <w:noWrap w:val="0"/>
            <w:vAlign w:val="center"/>
          </w:tcPr>
          <w:p w14:paraId="6B480203">
            <w:pPr>
              <w:spacing w:line="360" w:lineRule="auto"/>
              <w:ind w:firstLine="0" w:firstLineChars="0"/>
              <w:jc w:val="center"/>
              <w:rPr>
                <w:rFonts w:hint="default" w:ascii="宋体" w:hAnsi="宋体" w:cs="宋体"/>
                <w:color w:val="auto"/>
                <w:kern w:val="1"/>
                <w:sz w:val="21"/>
                <w:szCs w:val="21"/>
                <w:lang w:val="en-US" w:eastAsia="zh-CN"/>
              </w:rPr>
            </w:pPr>
            <w:r>
              <w:rPr>
                <w:rFonts w:hint="eastAsia" w:ascii="宋体" w:hAnsi="宋体" w:cs="宋体"/>
                <w:color w:val="auto"/>
                <w:kern w:val="1"/>
                <w:sz w:val="21"/>
                <w:szCs w:val="21"/>
                <w:lang w:val="en-US" w:eastAsia="zh-CN"/>
              </w:rPr>
              <w:t>1台</w:t>
            </w:r>
          </w:p>
        </w:tc>
        <w:tc>
          <w:tcPr>
            <w:tcW w:w="0" w:type="auto"/>
            <w:noWrap w:val="0"/>
            <w:vAlign w:val="center"/>
          </w:tcPr>
          <w:p w14:paraId="75A2AC53">
            <w:pPr>
              <w:spacing w:line="360" w:lineRule="auto"/>
              <w:jc w:val="both"/>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3吨</w:t>
            </w:r>
            <w:r>
              <w:rPr>
                <w:rFonts w:hint="eastAsia" w:hAnsi="宋体" w:cs="宋体"/>
                <w:color w:val="auto"/>
                <w:sz w:val="21"/>
                <w:szCs w:val="21"/>
                <w:lang w:val="en-US" w:eastAsia="zh-CN"/>
              </w:rPr>
              <w:t>或</w:t>
            </w:r>
            <w:r>
              <w:rPr>
                <w:rFonts w:hint="eastAsia" w:ascii="宋体" w:hAnsi="宋体" w:cs="宋体"/>
                <w:color w:val="auto"/>
                <w:sz w:val="21"/>
                <w:szCs w:val="21"/>
                <w:lang w:val="en-US" w:eastAsia="zh-CN"/>
              </w:rPr>
              <w:t>以上</w:t>
            </w:r>
          </w:p>
        </w:tc>
        <w:tc>
          <w:tcPr>
            <w:tcW w:w="0" w:type="auto"/>
            <w:noWrap w:val="0"/>
            <w:vAlign w:val="top"/>
          </w:tcPr>
          <w:p w14:paraId="6FF8829C">
            <w:pPr>
              <w:spacing w:line="360" w:lineRule="auto"/>
              <w:jc w:val="both"/>
              <w:rPr>
                <w:rFonts w:hint="eastAsia" w:ascii="宋体" w:hAnsi="宋体" w:eastAsia="宋体" w:cs="宋体"/>
                <w:color w:val="auto"/>
                <w:sz w:val="21"/>
                <w:szCs w:val="21"/>
              </w:rPr>
            </w:pPr>
          </w:p>
        </w:tc>
      </w:tr>
    </w:tbl>
    <w:p w14:paraId="68B5F571">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rPr>
        <w:t>以上作业设备必须专用于本维护项目，未经</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人同意，不得用作其他用途。</w:t>
      </w:r>
    </w:p>
    <w:p w14:paraId="7527D14B">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rPr>
        <w:t>在市政设施养护期间</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机动车必须办理合法的上路手续。</w:t>
      </w:r>
    </w:p>
    <w:p w14:paraId="11D1199C">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后按</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人要求对</w:t>
      </w:r>
      <w:r>
        <w:rPr>
          <w:rFonts w:hint="eastAsia" w:ascii="宋体" w:hAnsi="宋体" w:cs="宋体"/>
          <w:color w:val="auto"/>
          <w:sz w:val="21"/>
          <w:szCs w:val="21"/>
          <w:lang w:eastAsia="zh-CN"/>
        </w:rPr>
        <w:t>巡查</w:t>
      </w:r>
      <w:r>
        <w:rPr>
          <w:rFonts w:hint="eastAsia" w:ascii="宋体" w:hAnsi="宋体" w:eastAsia="宋体" w:cs="宋体"/>
          <w:color w:val="auto"/>
          <w:sz w:val="21"/>
          <w:szCs w:val="21"/>
        </w:rPr>
        <w:t>车辆安装GPS系统及车载录像（录像数据必须保留不少于1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天以上），并安装相应软件。</w:t>
      </w:r>
    </w:p>
    <w:p w14:paraId="29C98878">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hAnsi="宋体" w:eastAsia="宋体" w:cs="宋体"/>
          <w:color w:val="auto"/>
          <w:sz w:val="21"/>
          <w:szCs w:val="21"/>
          <w:lang w:val="en-US" w:eastAsia="zh-CN"/>
        </w:rPr>
        <w:t>、</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必须确保最少有一组车辆用于24小时对市政道路进行应急待命。</w:t>
      </w:r>
    </w:p>
    <w:p w14:paraId="7DA8B698">
      <w:pPr>
        <w:pStyle w:val="5"/>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rPr>
        <w:t>5</w:t>
      </w:r>
      <w:r>
        <w:rPr>
          <w:rFonts w:hint="eastAsia" w:hAnsi="宋体" w:eastAsia="宋体" w:cs="宋体"/>
          <w:color w:val="auto"/>
          <w:sz w:val="21"/>
          <w:szCs w:val="21"/>
          <w:lang w:val="en-US" w:eastAsia="zh-CN"/>
        </w:rPr>
        <w:t>、</w:t>
      </w:r>
      <w:r>
        <w:rPr>
          <w:rFonts w:hint="eastAsia" w:ascii="宋体" w:hAnsi="宋体" w:eastAsia="宋体" w:cs="宋体"/>
          <w:b/>
          <w:bCs/>
          <w:color w:val="auto"/>
          <w:sz w:val="21"/>
          <w:szCs w:val="21"/>
        </w:rPr>
        <w:t>★</w:t>
      </w:r>
      <w:r>
        <w:rPr>
          <w:rFonts w:hint="eastAsia" w:ascii="宋体" w:hAnsi="宋体" w:cs="宋体"/>
          <w:b/>
          <w:bCs/>
          <w:color w:val="auto"/>
          <w:sz w:val="21"/>
          <w:szCs w:val="21"/>
          <w:lang w:eastAsia="zh-CN"/>
        </w:rPr>
        <w:t>供应商</w:t>
      </w:r>
      <w:r>
        <w:rPr>
          <w:rFonts w:hint="eastAsia" w:ascii="宋体" w:hAnsi="宋体" w:eastAsia="宋体" w:cs="宋体"/>
          <w:b/>
          <w:bCs/>
          <w:color w:val="auto"/>
          <w:sz w:val="21"/>
          <w:szCs w:val="21"/>
        </w:rPr>
        <w:t>须承诺，</w:t>
      </w:r>
      <w:r>
        <w:rPr>
          <w:rFonts w:hint="eastAsia" w:ascii="宋体" w:hAnsi="宋体" w:cs="宋体"/>
          <w:b/>
          <w:bCs/>
          <w:color w:val="auto"/>
          <w:sz w:val="21"/>
          <w:szCs w:val="21"/>
          <w:lang w:eastAsia="zh-CN"/>
        </w:rPr>
        <w:t>供应商</w:t>
      </w:r>
      <w:r>
        <w:rPr>
          <w:rFonts w:hint="eastAsia" w:ascii="宋体" w:hAnsi="宋体" w:eastAsia="宋体" w:cs="宋体"/>
          <w:b/>
          <w:bCs/>
          <w:color w:val="auto"/>
          <w:sz w:val="21"/>
          <w:szCs w:val="21"/>
        </w:rPr>
        <w:t>必须在收到</w:t>
      </w:r>
      <w:r>
        <w:rPr>
          <w:rFonts w:hint="eastAsia" w:ascii="宋体" w:hAnsi="宋体" w:eastAsia="宋体" w:cs="宋体"/>
          <w:b/>
          <w:bCs/>
          <w:color w:val="auto"/>
          <w:sz w:val="21"/>
          <w:szCs w:val="21"/>
          <w:lang w:eastAsia="zh-CN"/>
        </w:rPr>
        <w:t>成交</w:t>
      </w:r>
      <w:r>
        <w:rPr>
          <w:rFonts w:hint="eastAsia" w:ascii="宋体" w:hAnsi="宋体" w:eastAsia="宋体" w:cs="宋体"/>
          <w:b/>
          <w:bCs/>
          <w:color w:val="auto"/>
          <w:sz w:val="21"/>
          <w:szCs w:val="21"/>
        </w:rPr>
        <w:t>通知书后的10</w:t>
      </w:r>
      <w:r>
        <w:rPr>
          <w:rFonts w:hint="eastAsia" w:hAnsi="宋体" w:eastAsia="宋体" w:cs="宋体"/>
          <w:b/>
          <w:bCs/>
          <w:color w:val="auto"/>
          <w:sz w:val="21"/>
          <w:szCs w:val="21"/>
          <w:lang w:val="en-US" w:eastAsia="zh-CN"/>
        </w:rPr>
        <w:t>个日历</w:t>
      </w:r>
      <w:r>
        <w:rPr>
          <w:rFonts w:hint="eastAsia" w:ascii="宋体" w:hAnsi="宋体" w:eastAsia="宋体" w:cs="宋体"/>
          <w:b/>
          <w:bCs/>
          <w:color w:val="auto"/>
          <w:sz w:val="21"/>
          <w:szCs w:val="21"/>
        </w:rPr>
        <w:t>天内，拟投入设备达到以上基本要求。</w:t>
      </w:r>
      <w:r>
        <w:rPr>
          <w:rFonts w:hint="eastAsia" w:ascii="宋体" w:hAnsi="宋体" w:cs="宋体"/>
          <w:b/>
          <w:bCs/>
          <w:color w:val="auto"/>
          <w:sz w:val="21"/>
          <w:szCs w:val="21"/>
          <w:lang w:val="en-US" w:eastAsia="zh-CN"/>
        </w:rPr>
        <w:t>（须在响应文件中提供承诺函，格式自拟）</w:t>
      </w:r>
    </w:p>
    <w:p w14:paraId="6EED6973">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rPr>
        <w:t>维护期内，车辆、机械等设备的使用年限须在国家规定的有效期内，</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应在购置新车辆、机械等设备后方可申请报废旧设备。</w:t>
      </w:r>
    </w:p>
    <w:p w14:paraId="258CC83D">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所递交的设备清单里所有设备必须服务于本</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，未经</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人同意，维护期内不得挪作他用，</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在合同签订前，将设备清单（设备型号、设备功能）提交采购人，采购人根据</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文件包含的设备清单进行现场核查，未达到</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文件要求视为放弃</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资格。</w:t>
      </w:r>
    </w:p>
    <w:p w14:paraId="0F004BCB">
      <w:pPr>
        <w:pStyle w:val="5"/>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四</w:t>
      </w:r>
      <w:r>
        <w:rPr>
          <w:rFonts w:hint="eastAsia" w:ascii="宋体" w:hAnsi="宋体" w:eastAsia="宋体" w:cs="宋体"/>
          <w:b/>
          <w:bCs/>
          <w:color w:val="auto"/>
          <w:sz w:val="21"/>
          <w:szCs w:val="21"/>
        </w:rPr>
        <w:t>、维护费用</w:t>
      </w:r>
      <w:r>
        <w:rPr>
          <w:rFonts w:hint="eastAsia" w:ascii="宋体" w:hAnsi="宋体" w:eastAsia="宋体" w:cs="宋体"/>
          <w:b/>
          <w:bCs/>
          <w:color w:val="auto"/>
          <w:sz w:val="21"/>
          <w:szCs w:val="21"/>
          <w:lang w:val="en-US" w:eastAsia="zh-CN"/>
        </w:rPr>
        <w:t>及</w:t>
      </w:r>
      <w:r>
        <w:rPr>
          <w:rFonts w:hint="eastAsia" w:ascii="宋体" w:hAnsi="宋体" w:eastAsia="宋体" w:cs="宋体"/>
          <w:b/>
          <w:bCs/>
          <w:color w:val="auto"/>
          <w:sz w:val="21"/>
          <w:szCs w:val="21"/>
        </w:rPr>
        <w:t>调整办法</w:t>
      </w:r>
      <w:r>
        <w:rPr>
          <w:rFonts w:hint="eastAsia" w:ascii="宋体" w:hAnsi="宋体" w:eastAsia="宋体" w:cs="宋体"/>
          <w:b/>
          <w:bCs/>
          <w:color w:val="auto"/>
          <w:sz w:val="21"/>
          <w:szCs w:val="21"/>
          <w:lang w:eastAsia="zh-CN"/>
        </w:rPr>
        <w:t>：</w:t>
      </w:r>
    </w:p>
    <w:p w14:paraId="443C21E9">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工程量按实际发生完成量进行结算，由于非</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原因，</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人所作的工程修改、变更，工程量变更及合同价款调整按以下方式结算：</w:t>
      </w:r>
    </w:p>
    <w:p w14:paraId="0E160FCE">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（1)合同中已有使用于变更工程的单价，按合同已有的单价变更合同价款。</w:t>
      </w:r>
    </w:p>
    <w:p w14:paraId="3705DCC7">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（2)合同中已有类似于变更工程的单价，可参照类似单价变更合同价款。</w:t>
      </w:r>
    </w:p>
    <w:p w14:paraId="0F59084A">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合同中没有使用或类似变更工程的单价，按照广东省建设工程计价依据、工程所在地造价管理机构有关规定和发布的价格信息，按中标下浮率的相应比例折算执行。变更、修改的工程内容施工单位不得拒绝承担。如因设计、规划调整变更等原因，</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人有权调整</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范围和内容。</w:t>
      </w:r>
    </w:p>
    <w:p w14:paraId="50F2C0A6">
      <w:pPr>
        <w:pStyle w:val="5"/>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五</w:t>
      </w:r>
      <w:r>
        <w:rPr>
          <w:rFonts w:hint="eastAsia" w:ascii="宋体" w:hAnsi="宋体" w:eastAsia="宋体" w:cs="宋体"/>
          <w:b/>
          <w:bCs/>
          <w:color w:val="auto"/>
          <w:sz w:val="21"/>
          <w:szCs w:val="21"/>
        </w:rPr>
        <w:t>、项目管理</w:t>
      </w:r>
      <w:r>
        <w:rPr>
          <w:rFonts w:hint="eastAsia" w:ascii="宋体" w:hAnsi="宋体" w:eastAsia="宋体" w:cs="宋体"/>
          <w:b/>
          <w:bCs/>
          <w:color w:val="auto"/>
          <w:sz w:val="21"/>
          <w:szCs w:val="21"/>
          <w:lang w:val="en-US" w:eastAsia="zh-CN"/>
        </w:rPr>
        <w:t>:</w:t>
      </w:r>
    </w:p>
    <w:p w14:paraId="15138580">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后应详细列出项目实施方案计划，保障项目按期完成。</w:t>
      </w:r>
    </w:p>
    <w:p w14:paraId="0B887906">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在实施养护工程所进行各项工作必须服从</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人现场代表的统一管理。</w:t>
      </w:r>
    </w:p>
    <w:p w14:paraId="66F6732E">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必须做好施工的安全保障措施，服从现场交通及城市管理人员的指挥，确保交通畅顺，做好现场安全警示标志，确保过往行人及车辆的安全。</w:t>
      </w:r>
    </w:p>
    <w:p w14:paraId="2BDBBCFC">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组织作业人员文明施工，保证维护过程的人员安全；并严格遵守市政、环卫、城管、治安、交通、水、电等部门的规定，</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人协助</w:t>
      </w:r>
      <w:r>
        <w:rPr>
          <w:rFonts w:hint="eastAsia" w:ascii="宋体" w:hAnsi="宋体" w:eastAsia="宋体" w:cs="宋体"/>
          <w:color w:val="auto"/>
          <w:sz w:val="21"/>
          <w:szCs w:val="21"/>
          <w:lang w:eastAsia="zh-CN"/>
        </w:rPr>
        <w:t>成交</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办理相关的审批。</w:t>
      </w:r>
    </w:p>
    <w:p w14:paraId="56D92CF0">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rPr>
        <w:t>在维护过程中维护人员禁止与他人产生的纠纷，如出现安全事故由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自行负责解决，涉及相关费用由</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负责。</w:t>
      </w:r>
    </w:p>
    <w:p w14:paraId="70219AD5">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必须做到文明施工，维护过程中产生的淤泥垃圾等，即时清理，不能污染路面。</w:t>
      </w:r>
    </w:p>
    <w:p w14:paraId="6C839E2E">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必须按要求做好日常巡查，发现路面坑洼、井盖破损、护栏损毁等危险因素及时处理，如出现因巡查不力造成的安全事故，一切后果由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负责。</w:t>
      </w:r>
    </w:p>
    <w:p w14:paraId="4772F01F">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在接到任务时需</w:t>
      </w:r>
      <w:r>
        <w:rPr>
          <w:rFonts w:hint="eastAsia" w:ascii="宋体" w:hAnsi="宋体" w:eastAsia="宋体" w:cs="宋体"/>
          <w:color w:val="auto"/>
          <w:sz w:val="21"/>
          <w:szCs w:val="21"/>
          <w:lang w:val="en-US" w:eastAsia="zh-CN"/>
        </w:rPr>
        <w:t>2小时</w:t>
      </w:r>
      <w:r>
        <w:rPr>
          <w:rFonts w:hint="eastAsia" w:ascii="宋体" w:hAnsi="宋体" w:eastAsia="宋体" w:cs="宋体"/>
          <w:color w:val="auto"/>
          <w:sz w:val="21"/>
          <w:szCs w:val="21"/>
        </w:rPr>
        <w:t>内到现场进行</w:t>
      </w:r>
      <w:r>
        <w:rPr>
          <w:rFonts w:hint="eastAsia" w:ascii="宋体" w:hAnsi="宋体" w:eastAsia="宋体" w:cs="宋体"/>
          <w:color w:val="auto"/>
          <w:sz w:val="21"/>
          <w:szCs w:val="21"/>
          <w:lang w:val="en-US" w:eastAsia="zh-CN"/>
        </w:rPr>
        <w:t>修复</w:t>
      </w:r>
      <w:r>
        <w:rPr>
          <w:rFonts w:hint="eastAsia" w:ascii="宋体" w:hAnsi="宋体" w:eastAsia="宋体" w:cs="宋体"/>
          <w:color w:val="auto"/>
          <w:sz w:val="21"/>
          <w:szCs w:val="21"/>
        </w:rPr>
        <w:t>，若不能及时恢复，必须做好安全维护工作，如因未做好安全维护工作造成的安全事故，一切后果由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负责。</w:t>
      </w:r>
    </w:p>
    <w:p w14:paraId="2DC0ED42">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rPr>
        <w:t>节假日、晚上均需安排人员值班，确保值班人员电话24小时开机。</w:t>
      </w:r>
    </w:p>
    <w:p w14:paraId="1AE4EA53">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人提出的指令要求去进行施工，并要积极配合有关部门做好各项迎检工作。</w:t>
      </w:r>
    </w:p>
    <w:p w14:paraId="5B28978B">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11</w:t>
      </w:r>
      <w:r>
        <w:rPr>
          <w:rFonts w:hint="eastAsia"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须巡查道路每天不少于</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0公里，每</w:t>
      </w:r>
      <w:r>
        <w:rPr>
          <w:rFonts w:hint="eastAsia" w:hAnsi="宋体" w:eastAsia="宋体" w:cs="宋体"/>
          <w:color w:val="auto"/>
          <w:sz w:val="21"/>
          <w:szCs w:val="21"/>
          <w:lang w:val="en-US" w:eastAsia="zh-CN"/>
        </w:rPr>
        <w:t>半个月</w:t>
      </w:r>
      <w:r>
        <w:rPr>
          <w:rFonts w:hint="eastAsia" w:ascii="宋体" w:hAnsi="宋体" w:eastAsia="宋体" w:cs="宋体"/>
          <w:color w:val="auto"/>
          <w:sz w:val="21"/>
          <w:szCs w:val="21"/>
        </w:rPr>
        <w:t>须完成全部古镇镇镇属</w:t>
      </w:r>
      <w:r>
        <w:rPr>
          <w:rFonts w:hint="eastAsia" w:ascii="宋体" w:hAnsi="宋体" w:cs="宋体"/>
          <w:color w:val="auto"/>
          <w:sz w:val="21"/>
          <w:szCs w:val="21"/>
          <w:lang w:eastAsia="zh-CN"/>
        </w:rPr>
        <w:t>市政</w:t>
      </w:r>
      <w:r>
        <w:rPr>
          <w:rFonts w:hint="eastAsia" w:ascii="宋体" w:hAnsi="宋体" w:eastAsia="宋体" w:cs="宋体"/>
          <w:color w:val="auto"/>
          <w:sz w:val="21"/>
          <w:szCs w:val="21"/>
        </w:rPr>
        <w:t>道路的巡查，</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可根据实际需要自行增加巡查里程。</w:t>
      </w:r>
    </w:p>
    <w:p w14:paraId="6EAC32D1">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在日常巡查中发现问题必须及时向采购人汇报，维修金额</w:t>
      </w:r>
      <w:r>
        <w:rPr>
          <w:rFonts w:hint="eastAsia" w:ascii="宋体" w:hAnsi="宋体" w:eastAsia="宋体" w:cs="宋体"/>
          <w:color w:val="auto"/>
          <w:sz w:val="21"/>
          <w:szCs w:val="21"/>
          <w:lang w:val="en-US" w:eastAsia="zh-CN"/>
        </w:rPr>
        <w:t>超过贰</w:t>
      </w:r>
      <w:r>
        <w:rPr>
          <w:rFonts w:hint="eastAsia" w:ascii="宋体" w:hAnsi="宋体" w:eastAsia="宋体" w:cs="宋体"/>
          <w:color w:val="auto"/>
          <w:sz w:val="21"/>
          <w:szCs w:val="21"/>
        </w:rPr>
        <w:t>万元必</w:t>
      </w:r>
      <w:r>
        <w:rPr>
          <w:rFonts w:hint="eastAsia" w:ascii="宋体" w:hAnsi="宋体" w:eastAsia="宋体" w:cs="宋体"/>
          <w:color w:val="auto"/>
          <w:sz w:val="21"/>
          <w:szCs w:val="21"/>
        </w:rPr>
        <w:t>须经</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人同意后方可进行施工。</w:t>
      </w:r>
    </w:p>
    <w:p w14:paraId="7FE13DDC">
      <w:pPr>
        <w:pStyle w:val="5"/>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六</w:t>
      </w:r>
      <w:r>
        <w:rPr>
          <w:rFonts w:hint="eastAsia" w:ascii="宋体" w:hAnsi="宋体" w:eastAsia="宋体" w:cs="宋体"/>
          <w:b/>
          <w:bCs/>
          <w:color w:val="auto"/>
          <w:sz w:val="21"/>
          <w:szCs w:val="21"/>
        </w:rPr>
        <w:t>、验收</w:t>
      </w:r>
      <w:r>
        <w:rPr>
          <w:rFonts w:hint="eastAsia" w:ascii="宋体" w:hAnsi="宋体" w:eastAsia="宋体" w:cs="宋体"/>
          <w:b/>
          <w:bCs/>
          <w:color w:val="auto"/>
          <w:sz w:val="21"/>
          <w:szCs w:val="21"/>
          <w:lang w:val="en-US" w:eastAsia="zh-CN"/>
        </w:rPr>
        <w:t>:</w:t>
      </w:r>
    </w:p>
    <w:p w14:paraId="62B399D1">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eastAsia="宋体" w:cs="宋体"/>
          <w:color w:val="auto"/>
          <w:sz w:val="21"/>
          <w:szCs w:val="21"/>
          <w:lang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应做好日常施工及巡查记录，</w:t>
      </w:r>
      <w:r>
        <w:rPr>
          <w:rFonts w:hint="eastAsia" w:ascii="宋体" w:hAnsi="宋体" w:eastAsia="宋体" w:cs="宋体"/>
          <w:color w:val="auto"/>
          <w:sz w:val="21"/>
          <w:szCs w:val="21"/>
          <w:highlight w:val="none"/>
          <w:lang w:eastAsia="zh-CN"/>
        </w:rPr>
        <w:t>于每月</w:t>
      </w:r>
      <w:r>
        <w:rPr>
          <w:rFonts w:hint="eastAsia" w:ascii="宋体" w:hAnsi="宋体" w:eastAsia="宋体" w:cs="宋体"/>
          <w:color w:val="auto"/>
          <w:sz w:val="21"/>
          <w:szCs w:val="21"/>
          <w:highlight w:val="none"/>
          <w:lang w:val="en-US" w:eastAsia="zh-CN"/>
        </w:rPr>
        <w:t>10日前</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eastAsia="zh-CN"/>
        </w:rPr>
        <w:t>上月</w:t>
      </w:r>
      <w:r>
        <w:rPr>
          <w:rFonts w:hint="eastAsia" w:ascii="宋体" w:hAnsi="宋体" w:eastAsia="宋体" w:cs="宋体"/>
          <w:color w:val="auto"/>
          <w:sz w:val="21"/>
          <w:szCs w:val="21"/>
        </w:rPr>
        <w:t>日常施工及巡查工作纪录报送</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人核实，</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人核实后按月办理支付手续，若缺少巡查记录</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人将拒绝验收。</w:t>
      </w:r>
    </w:p>
    <w:p w14:paraId="49247A0D">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工程完工后，</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通知</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人现场验收，</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必须做好施工前、施工中和竣工后的拍照片工作，验收时一并附上照片</w:t>
      </w:r>
      <w:r>
        <w:rPr>
          <w:rFonts w:hint="eastAsia" w:ascii="宋体" w:hAnsi="宋体" w:eastAsia="宋体" w:cs="宋体"/>
          <w:color w:val="auto"/>
          <w:sz w:val="21"/>
          <w:szCs w:val="21"/>
          <w:lang w:val="en-US" w:eastAsia="zh-CN"/>
        </w:rPr>
        <w:t>(壹套彩色照片)</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人现场验收合格后，方可进行工程款申报。</w:t>
      </w:r>
    </w:p>
    <w:p w14:paraId="677A66C7">
      <w:pPr>
        <w:pStyle w:val="5"/>
        <w:spacing w:line="360" w:lineRule="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eastAsia="zh-CN"/>
        </w:rPr>
        <w:t>七</w:t>
      </w:r>
      <w:r>
        <w:rPr>
          <w:rFonts w:hint="eastAsia" w:ascii="宋体" w:hAnsi="宋体" w:eastAsia="宋体" w:cs="宋体"/>
          <w:b/>
          <w:bCs/>
          <w:color w:val="auto"/>
          <w:sz w:val="21"/>
          <w:szCs w:val="21"/>
        </w:rPr>
        <w:t>、质量保证</w:t>
      </w:r>
      <w:r>
        <w:rPr>
          <w:rFonts w:hint="eastAsia" w:ascii="宋体" w:hAnsi="宋体" w:eastAsia="宋体" w:cs="宋体"/>
          <w:b/>
          <w:bCs/>
          <w:color w:val="auto"/>
          <w:sz w:val="21"/>
          <w:szCs w:val="21"/>
          <w:lang w:val="en-US" w:eastAsia="zh-CN"/>
        </w:rPr>
        <w:t>:</w:t>
      </w:r>
    </w:p>
    <w:p w14:paraId="5EE33479">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eastAsia="宋体" w:cs="宋体"/>
          <w:color w:val="auto"/>
          <w:sz w:val="21"/>
          <w:szCs w:val="21"/>
          <w:lang w:eastAsia="zh-CN"/>
        </w:rPr>
        <w:t>、</w:t>
      </w:r>
      <w:r>
        <w:rPr>
          <w:rFonts w:hint="eastAsia" w:ascii="宋体" w:hAnsi="宋体" w:eastAsia="宋体" w:cs="宋体"/>
          <w:color w:val="auto"/>
          <w:sz w:val="21"/>
          <w:szCs w:val="21"/>
        </w:rPr>
        <w:t>在本项目维护期间，如果因</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对维修不及时造成</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人或第三方的损失，将由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负责。</w:t>
      </w:r>
    </w:p>
    <w:p w14:paraId="5F70DFFF">
      <w:pPr>
        <w:pStyle w:val="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hAnsi="宋体" w:eastAsia="宋体" w:cs="宋体"/>
          <w:color w:val="auto"/>
          <w:sz w:val="21"/>
          <w:szCs w:val="21"/>
          <w:lang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用于维护项目所需的物资必须符合国家及</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人提出的有关质量标准。</w:t>
      </w:r>
    </w:p>
    <w:p w14:paraId="1E71B065">
      <w:pPr>
        <w:pStyle w:val="5"/>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若</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承担的维护项目在验收时达不到国家及</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人提出的有关质</w:t>
      </w:r>
      <w:r>
        <w:rPr>
          <w:rFonts w:hint="eastAsia" w:ascii="宋体" w:hAnsi="宋体" w:eastAsia="宋体" w:cs="宋体"/>
          <w:color w:val="auto"/>
          <w:sz w:val="21"/>
          <w:szCs w:val="21"/>
          <w:lang w:val="en-US" w:eastAsia="zh-CN"/>
        </w:rPr>
        <w:t>量标准要求时，采购人有权要求重新修复，并按违约处理，所造成采购人的一切损失由成交供应商承担。</w:t>
      </w:r>
    </w:p>
    <w:p w14:paraId="4C8F5680">
      <w:pPr>
        <w:pStyle w:val="5"/>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八</w:t>
      </w:r>
      <w:r>
        <w:rPr>
          <w:rFonts w:hint="eastAsia" w:ascii="宋体" w:hAnsi="宋体" w:eastAsia="宋体" w:cs="宋体"/>
          <w:b/>
          <w:bCs/>
          <w:color w:val="auto"/>
          <w:sz w:val="21"/>
          <w:szCs w:val="21"/>
        </w:rPr>
        <w:t>、付款方式</w:t>
      </w:r>
      <w:r>
        <w:rPr>
          <w:rFonts w:hint="eastAsia" w:ascii="宋体" w:hAnsi="宋体" w:eastAsia="宋体" w:cs="宋体"/>
          <w:b/>
          <w:bCs/>
          <w:color w:val="auto"/>
          <w:sz w:val="21"/>
          <w:szCs w:val="21"/>
          <w:lang w:val="en-US" w:eastAsia="zh-CN"/>
        </w:rPr>
        <w:t>:</w:t>
      </w:r>
    </w:p>
    <w:p w14:paraId="326CCDC1">
      <w:pPr>
        <w:pStyle w:val="5"/>
        <w:spacing w:line="360" w:lineRule="auto"/>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按当月实际完成量经采购人认可的工程价款后，</w:t>
      </w:r>
      <w:r>
        <w:rPr>
          <w:rFonts w:hint="eastAsia" w:ascii="宋体" w:hAnsi="宋体" w:cs="宋体"/>
          <w:color w:val="auto"/>
          <w:sz w:val="21"/>
          <w:szCs w:val="21"/>
          <w:lang w:eastAsia="zh-CN"/>
        </w:rPr>
        <w:t>成交供应商</w:t>
      </w:r>
      <w:r>
        <w:rPr>
          <w:rFonts w:hint="eastAsia" w:hAnsi="宋体" w:eastAsia="宋体" w:cs="宋体"/>
          <w:color w:val="auto"/>
          <w:sz w:val="21"/>
          <w:szCs w:val="21"/>
          <w:highlight w:val="none"/>
          <w:lang w:val="en-US" w:eastAsia="zh-CN"/>
        </w:rPr>
        <w:t>开具发票，采购人</w:t>
      </w:r>
      <w:r>
        <w:rPr>
          <w:rFonts w:hint="eastAsia" w:ascii="宋体" w:hAnsi="宋体" w:eastAsia="宋体" w:cs="宋体"/>
          <w:color w:val="auto"/>
          <w:sz w:val="21"/>
          <w:szCs w:val="21"/>
          <w:highlight w:val="none"/>
          <w:lang w:val="en-US" w:eastAsia="zh-CN"/>
        </w:rPr>
        <w:t>办理支付手续，在完成古镇镇财政审批手续后</w:t>
      </w:r>
      <w:r>
        <w:rPr>
          <w:rFonts w:hint="eastAsia" w:hAnsi="宋体" w:eastAsia="宋体" w:cs="宋体"/>
          <w:color w:val="auto"/>
          <w:sz w:val="21"/>
          <w:szCs w:val="21"/>
          <w:highlight w:val="none"/>
          <w:lang w:val="en-US" w:eastAsia="zh-CN"/>
        </w:rPr>
        <w:t>，下一月</w:t>
      </w:r>
      <w:r>
        <w:rPr>
          <w:rFonts w:hint="eastAsia" w:ascii="宋体" w:hAnsi="宋体" w:eastAsia="宋体" w:cs="宋体"/>
          <w:color w:val="auto"/>
          <w:sz w:val="21"/>
          <w:szCs w:val="21"/>
          <w:highlight w:val="none"/>
          <w:lang w:val="en-US" w:eastAsia="zh-CN"/>
        </w:rPr>
        <w:t>付款。</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付款时间为向财政部门提出办理财政支付申请手续的时间（不含政府财政支付部门审核的时间），在规定时间内提出支付申请手续后即视为甲方已经按期支付。</w:t>
      </w:r>
      <w:r>
        <w:rPr>
          <w:rFonts w:hint="eastAsia" w:hAnsi="宋体" w:eastAsia="宋体" w:cs="宋体"/>
          <w:color w:val="auto"/>
          <w:sz w:val="21"/>
          <w:szCs w:val="21"/>
          <w:highlight w:val="none"/>
          <w:lang w:val="en-US" w:eastAsia="zh-CN"/>
        </w:rPr>
        <w:t>）</w:t>
      </w:r>
    </w:p>
    <w:p w14:paraId="26F3E736">
      <w:pPr>
        <w:pStyle w:val="5"/>
        <w:spacing w:line="360" w:lineRule="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2、在合同中没有使用或类似工程的单价，按照广东省建设计价依据、工程所在地造价管理机构有关规定和发布的价格信息及工程所在地市场单价, 依据工程变更签证，由成交供应商提出适当的变更价格，由采购人或采购人委托的第三方中介审核后结算。</w:t>
      </w:r>
    </w:p>
    <w:p w14:paraId="3749020F">
      <w:pPr>
        <w:pStyle w:val="5"/>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九</w:t>
      </w:r>
      <w:r>
        <w:rPr>
          <w:rFonts w:hint="eastAsia" w:ascii="宋体" w:hAnsi="宋体" w:eastAsia="宋体" w:cs="宋体"/>
          <w:b/>
          <w:bCs/>
          <w:color w:val="auto"/>
          <w:sz w:val="21"/>
          <w:szCs w:val="21"/>
        </w:rPr>
        <w:t>、技术资料</w:t>
      </w:r>
      <w:r>
        <w:rPr>
          <w:rFonts w:hint="eastAsia" w:ascii="宋体" w:hAnsi="宋体" w:eastAsia="宋体" w:cs="宋体"/>
          <w:b/>
          <w:bCs/>
          <w:color w:val="auto"/>
          <w:sz w:val="21"/>
          <w:szCs w:val="21"/>
          <w:lang w:val="en-US" w:eastAsia="zh-CN"/>
        </w:rPr>
        <w:t>:</w:t>
      </w:r>
    </w:p>
    <w:p w14:paraId="14DC476B">
      <w:pPr>
        <w:pStyle w:val="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技术文件：</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应于每月养护项目结束后向</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人提供相关单位要求提供的技术文档（如工程巡查记录、工程维修申报资料、工程维修资料、工程验收资料、工程结算资料等）。</w:t>
      </w:r>
    </w:p>
    <w:p w14:paraId="179C99DE">
      <w:pPr>
        <w:pStyle w:val="5"/>
        <w:numPr>
          <w:ilvl w:val="0"/>
          <w:numId w:val="1"/>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承诺，每天巡查</w:t>
      </w:r>
      <w:r>
        <w:rPr>
          <w:rFonts w:hint="eastAsia" w:ascii="宋体" w:hAnsi="宋体" w:eastAsia="宋体" w:cs="宋体"/>
          <w:color w:val="auto"/>
          <w:sz w:val="21"/>
          <w:szCs w:val="21"/>
          <w:lang w:eastAsia="zh-CN"/>
        </w:rPr>
        <w:t>古</w:t>
      </w:r>
      <w:r>
        <w:rPr>
          <w:rFonts w:hint="eastAsia" w:ascii="宋体" w:hAnsi="宋体" w:eastAsia="宋体" w:cs="宋体"/>
          <w:color w:val="auto"/>
          <w:sz w:val="21"/>
          <w:szCs w:val="21"/>
        </w:rPr>
        <w:t>镇镇属</w:t>
      </w:r>
      <w:r>
        <w:rPr>
          <w:rFonts w:hint="eastAsia" w:ascii="宋体" w:hAnsi="宋体" w:eastAsia="宋体" w:cs="宋体"/>
          <w:color w:val="auto"/>
          <w:sz w:val="21"/>
          <w:szCs w:val="21"/>
          <w:lang w:eastAsia="zh-CN"/>
        </w:rPr>
        <w:t>市政</w:t>
      </w:r>
      <w:r>
        <w:rPr>
          <w:rFonts w:hint="eastAsia" w:ascii="宋体" w:hAnsi="宋体" w:eastAsia="宋体" w:cs="宋体"/>
          <w:color w:val="auto"/>
          <w:sz w:val="21"/>
          <w:szCs w:val="21"/>
        </w:rPr>
        <w:t>道路不少于</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0公里，每半个月须完成全部</w:t>
      </w:r>
      <w:r>
        <w:rPr>
          <w:rFonts w:hint="eastAsia" w:ascii="宋体" w:hAnsi="宋体" w:eastAsia="宋体" w:cs="宋体"/>
          <w:color w:val="auto"/>
          <w:sz w:val="21"/>
          <w:szCs w:val="21"/>
          <w:lang w:eastAsia="zh-CN"/>
        </w:rPr>
        <w:t>古</w:t>
      </w:r>
      <w:r>
        <w:rPr>
          <w:rFonts w:hint="eastAsia" w:ascii="宋体" w:hAnsi="宋体" w:eastAsia="宋体" w:cs="宋体"/>
          <w:color w:val="auto"/>
          <w:sz w:val="21"/>
          <w:szCs w:val="21"/>
        </w:rPr>
        <w:t>镇镇属</w:t>
      </w:r>
      <w:r>
        <w:rPr>
          <w:rFonts w:hint="eastAsia" w:ascii="宋体" w:hAnsi="宋体" w:eastAsia="宋体" w:cs="宋体"/>
          <w:color w:val="auto"/>
          <w:sz w:val="21"/>
          <w:szCs w:val="21"/>
          <w:lang w:eastAsia="zh-CN"/>
        </w:rPr>
        <w:t>市政</w:t>
      </w:r>
      <w:r>
        <w:rPr>
          <w:rFonts w:hint="eastAsia" w:ascii="宋体" w:hAnsi="宋体" w:eastAsia="宋体" w:cs="宋体"/>
          <w:color w:val="auto"/>
          <w:sz w:val="21"/>
          <w:szCs w:val="21"/>
        </w:rPr>
        <w:t>道路的巡查，每个月向</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人提供巡查记录（GPS巡查轨迹）。</w:t>
      </w:r>
    </w:p>
    <w:p w14:paraId="71700624">
      <w:pPr>
        <w:pStyle w:val="5"/>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十</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报价</w:t>
      </w:r>
      <w:r>
        <w:rPr>
          <w:rFonts w:hint="eastAsia" w:ascii="宋体" w:hAnsi="宋体" w:eastAsia="宋体" w:cs="宋体"/>
          <w:b/>
          <w:bCs/>
          <w:color w:val="auto"/>
          <w:sz w:val="21"/>
          <w:szCs w:val="21"/>
          <w:lang w:eastAsia="zh-CN"/>
        </w:rPr>
        <w:t>：</w:t>
      </w:r>
    </w:p>
    <w:p w14:paraId="0E91276A">
      <w:pPr>
        <w:pStyle w:val="5"/>
        <w:spacing w:line="360" w:lineRule="auto"/>
        <w:ind w:firstLine="422" w:firstLineChars="200"/>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★供应商须对本项目的全部内容进行报价，报价方式为报出同一下浮率（即：下浮百分点）的方式，下浮率要求为带%的非0正数（</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报价精确到带%号小数点后2位，第三位四舍五入，下同），供应商</w:t>
      </w:r>
      <w:r>
        <w:rPr>
          <w:rFonts w:hint="eastAsia" w:ascii="宋体" w:hAnsi="宋体" w:eastAsia="宋体" w:cs="宋体"/>
          <w:b/>
          <w:bCs/>
          <w:color w:val="auto"/>
          <w:sz w:val="21"/>
          <w:szCs w:val="21"/>
          <w:lang w:val="en-US" w:eastAsia="zh-CN"/>
        </w:rPr>
        <w:t>所报</w:t>
      </w:r>
      <w:r>
        <w:rPr>
          <w:rFonts w:hint="eastAsia" w:ascii="宋体" w:hAnsi="宋体" w:eastAsia="宋体" w:cs="宋体"/>
          <w:b/>
          <w:bCs/>
          <w:color w:val="auto"/>
          <w:sz w:val="21"/>
          <w:szCs w:val="21"/>
        </w:rPr>
        <w:t>下浮率不是带%的非0正数的将按无效</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r>
        <w:rPr>
          <w:rFonts w:hint="eastAsia" w:ascii="宋体" w:hAnsi="宋体" w:eastAsia="宋体" w:cs="宋体"/>
          <w:color w:val="auto"/>
          <w:sz w:val="21"/>
          <w:szCs w:val="21"/>
        </w:rPr>
        <w:t>即：结算价=项目含税单价×（1-下浮率）×数量，当</w:t>
      </w:r>
      <w:r>
        <w:rPr>
          <w:rFonts w:hint="eastAsia" w:ascii="宋体" w:hAnsi="宋体" w:eastAsia="宋体" w:cs="宋体"/>
          <w:color w:val="auto"/>
          <w:sz w:val="21"/>
          <w:szCs w:val="21"/>
          <w:lang w:val="en-US" w:eastAsia="zh-CN"/>
        </w:rPr>
        <w:t>最终结算</w:t>
      </w:r>
      <w:r>
        <w:rPr>
          <w:rFonts w:hint="eastAsia" w:ascii="宋体" w:hAnsi="宋体" w:eastAsia="宋体" w:cs="宋体"/>
          <w:color w:val="auto"/>
          <w:sz w:val="21"/>
          <w:szCs w:val="21"/>
        </w:rPr>
        <w:t>总金额超过</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lang w:val="en-US" w:eastAsia="zh-CN"/>
        </w:rPr>
        <w:t>人确认的预算总金额时视</w:t>
      </w:r>
      <w:r>
        <w:rPr>
          <w:rFonts w:hint="eastAsia" w:ascii="宋体" w:hAnsi="宋体" w:eastAsia="宋体" w:cs="宋体"/>
          <w:color w:val="auto"/>
          <w:sz w:val="21"/>
          <w:szCs w:val="21"/>
        </w:rPr>
        <w:t>为本维护服务结束。</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应根据本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的特点将</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中的临时设施、场地租用、文明施工费、保险费、税、临时排污、停电、停水及其他不可预见费等各种费用考虑在报价中，并结合市场情况和自身竞争能力自行确定</w:t>
      </w:r>
      <w:r>
        <w:rPr>
          <w:rFonts w:hint="eastAsia" w:ascii="宋体" w:hAnsi="宋体" w:eastAsia="宋体" w:cs="宋体"/>
          <w:color w:val="auto"/>
          <w:sz w:val="21"/>
          <w:szCs w:val="21"/>
          <w:lang w:eastAsia="zh-CN"/>
        </w:rPr>
        <w:t>响应价格</w:t>
      </w:r>
      <w:r>
        <w:rPr>
          <w:rFonts w:hint="eastAsia" w:ascii="宋体" w:hAnsi="宋体" w:eastAsia="宋体" w:cs="宋体"/>
          <w:color w:val="auto"/>
          <w:sz w:val="21"/>
          <w:szCs w:val="21"/>
        </w:rPr>
        <w:t>。除出现中介预算工程量清单中未包含的内容外，</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所报的</w:t>
      </w:r>
      <w:r>
        <w:rPr>
          <w:rFonts w:hint="eastAsia" w:ascii="宋体" w:hAnsi="宋体" w:eastAsia="宋体" w:cs="宋体"/>
          <w:color w:val="auto"/>
          <w:sz w:val="21"/>
          <w:szCs w:val="21"/>
          <w:lang w:eastAsia="zh-CN"/>
        </w:rPr>
        <w:t>响应价格</w:t>
      </w:r>
      <w:r>
        <w:rPr>
          <w:rFonts w:hint="eastAsia" w:ascii="宋体" w:hAnsi="宋体" w:eastAsia="宋体" w:cs="宋体"/>
          <w:color w:val="auto"/>
          <w:sz w:val="21"/>
          <w:szCs w:val="21"/>
        </w:rPr>
        <w:t>在合同执行期间是固定不变的，不得以任何理由予以变更。若有增</w:t>
      </w:r>
      <w:r>
        <w:rPr>
          <w:rFonts w:hint="eastAsia" w:ascii="宋体" w:hAnsi="宋体" w:eastAsia="宋体" w:cs="宋体"/>
          <w:color w:val="auto"/>
          <w:sz w:val="21"/>
          <w:szCs w:val="21"/>
          <w:lang w:val="en-US" w:eastAsia="zh-CN"/>
        </w:rPr>
        <w:t>加项</w:t>
      </w:r>
      <w:r>
        <w:rPr>
          <w:rFonts w:hint="eastAsia" w:ascii="宋体" w:hAnsi="宋体" w:eastAsia="宋体" w:cs="宋体"/>
          <w:color w:val="auto"/>
          <w:sz w:val="21"/>
          <w:szCs w:val="21"/>
        </w:rPr>
        <w:t>，所增</w:t>
      </w:r>
      <w:r>
        <w:rPr>
          <w:rFonts w:hint="eastAsia" w:ascii="宋体" w:hAnsi="宋体" w:eastAsia="宋体" w:cs="宋体"/>
          <w:color w:val="auto"/>
          <w:sz w:val="21"/>
          <w:szCs w:val="21"/>
          <w:lang w:val="en-US" w:eastAsia="zh-CN"/>
        </w:rPr>
        <w:t>加项的单价经</w:t>
      </w:r>
      <w:r>
        <w:rPr>
          <w:rFonts w:hint="eastAsia" w:ascii="宋体" w:hAnsi="宋体" w:eastAsia="宋体" w:cs="宋体"/>
          <w:color w:val="auto"/>
          <w:sz w:val="21"/>
          <w:szCs w:val="21"/>
        </w:rPr>
        <w:t>造价单位按</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下浮率核准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且采购</w:t>
      </w:r>
      <w:r>
        <w:rPr>
          <w:rFonts w:hint="eastAsia" w:ascii="宋体" w:hAnsi="宋体" w:eastAsia="宋体" w:cs="宋体"/>
          <w:color w:val="auto"/>
          <w:sz w:val="21"/>
          <w:szCs w:val="21"/>
        </w:rPr>
        <w:t>人确认后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按实际工程量进行结算。</w:t>
      </w:r>
    </w:p>
    <w:p w14:paraId="52C072B0">
      <w:pPr>
        <w:pStyle w:val="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1、供应商</w:t>
      </w:r>
      <w:r>
        <w:rPr>
          <w:rFonts w:hint="eastAsia" w:ascii="宋体" w:hAnsi="宋体" w:eastAsia="宋体" w:cs="宋体"/>
          <w:color w:val="auto"/>
          <w:sz w:val="21"/>
          <w:szCs w:val="21"/>
        </w:rPr>
        <w:t>应交纳的各种规费和税金，措施项目费和其它项目费用等，均应包括在</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递交的报价文件中。</w:t>
      </w:r>
    </w:p>
    <w:p w14:paraId="0BF69F40">
      <w:pPr>
        <w:pStyle w:val="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应对其报价正确性及完备性完全负责，一旦成交，均不得以漏项或未考虑为借口来调整合同价款。</w:t>
      </w:r>
    </w:p>
    <w:p w14:paraId="141FF231">
      <w:pPr>
        <w:pStyle w:val="5"/>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十</w:t>
      </w:r>
      <w:r>
        <w:rPr>
          <w:rFonts w:hint="eastAsia" w:ascii="宋体" w:hAnsi="宋体" w:cs="宋体"/>
          <w:b/>
          <w:bCs/>
          <w:color w:val="auto"/>
          <w:sz w:val="21"/>
          <w:szCs w:val="21"/>
          <w:lang w:val="en-US" w:eastAsia="zh-CN"/>
        </w:rPr>
        <w:t>一</w:t>
      </w:r>
      <w:r>
        <w:rPr>
          <w:rFonts w:hint="eastAsia" w:ascii="宋体" w:hAnsi="宋体" w:eastAsia="宋体" w:cs="宋体"/>
          <w:b/>
          <w:bCs/>
          <w:color w:val="auto"/>
          <w:sz w:val="21"/>
          <w:szCs w:val="21"/>
        </w:rPr>
        <w:t>、安全文明施工的相关要求</w:t>
      </w:r>
      <w:r>
        <w:rPr>
          <w:rFonts w:hint="eastAsia" w:ascii="宋体" w:hAnsi="宋体" w:eastAsia="宋体" w:cs="宋体"/>
          <w:b/>
          <w:bCs/>
          <w:color w:val="auto"/>
          <w:sz w:val="21"/>
          <w:szCs w:val="21"/>
          <w:lang w:eastAsia="zh-CN"/>
        </w:rPr>
        <w:t>：</w:t>
      </w:r>
    </w:p>
    <w:p w14:paraId="55EE99BF">
      <w:pPr>
        <w:pStyle w:val="5"/>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成交供应商维护不能大范围进行，一条路2-3个点依次有序进行，做到潜移默化，维修不扰民，上落班高峰期不施工。在维修施工范围内，放置路牌或警示标志，并用安全护栏带围好，夜间要增设闪光灯，做好各种安全措施及标志。要配备专人负责巡查施工范围的路牌等警示标志是否完好，如发现有歪倒损坏的要及时纠正或更换，杜绝事故发生。在主车道施工，采购人协助成交供应商办理工程占道交通管制审批相关手续，施工人员上班时要穿戴反光衣和佩戴安全帽。</w:t>
      </w:r>
    </w:p>
    <w:p w14:paraId="2B28AF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十二、采购人配合条件</w:t>
      </w:r>
    </w:p>
    <w:p w14:paraId="6CA57413">
      <w:pPr>
        <w:pStyle w:val="5"/>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如有需要，供应商可在响应文件中列明需由采购人配合的内容，所列配合内容采购人将尽量配合解决，但不代表采购人全部接受，采购人有权全部或部分拒绝供应商提出的配合条件。</w:t>
      </w:r>
    </w:p>
    <w:sectPr>
      <w:pgSz w:w="11906" w:h="16838"/>
      <w:pgMar w:top="1134" w:right="1417"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DejaVuSans">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980D3"/>
    <w:multiLevelType w:val="singleLevel"/>
    <w:tmpl w:val="AF5980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OWIyZWZkODk5YzkzZDIzYTUzODMxNmMxMzlmYmIifQ=="/>
  </w:docVars>
  <w:rsids>
    <w:rsidRoot w:val="06C177FC"/>
    <w:rsid w:val="05F97E1E"/>
    <w:rsid w:val="06C177FC"/>
    <w:rsid w:val="0CEE3F43"/>
    <w:rsid w:val="24FC2E13"/>
    <w:rsid w:val="253673D4"/>
    <w:rsid w:val="272849BE"/>
    <w:rsid w:val="2B2D4A4E"/>
    <w:rsid w:val="2B717030"/>
    <w:rsid w:val="327D23F0"/>
    <w:rsid w:val="32DB02E3"/>
    <w:rsid w:val="44EE0B5F"/>
    <w:rsid w:val="47084F2D"/>
    <w:rsid w:val="4F4A2419"/>
    <w:rsid w:val="56864D4D"/>
    <w:rsid w:val="583828F5"/>
    <w:rsid w:val="5DEA1CB5"/>
    <w:rsid w:val="6B6D4417"/>
    <w:rsid w:val="6BA546DA"/>
    <w:rsid w:val="6D2A2550"/>
    <w:rsid w:val="70F73676"/>
    <w:rsid w:val="7523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keepNext/>
      <w:keepLines/>
      <w:spacing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Verdana" w:hAnsi="Verdana"/>
      <w:szCs w:val="20"/>
    </w:rPr>
  </w:style>
  <w:style w:type="paragraph" w:styleId="4">
    <w:name w:val="annotation text"/>
    <w:basedOn w:val="1"/>
    <w:qFormat/>
    <w:uiPriority w:val="0"/>
    <w:pPr>
      <w:jc w:val="left"/>
    </w:pPr>
  </w:style>
  <w:style w:type="paragraph" w:styleId="5">
    <w:name w:val="Body Text"/>
    <w:basedOn w:val="1"/>
    <w:next w:val="6"/>
    <w:qFormat/>
    <w:uiPriority w:val="99"/>
    <w:rPr>
      <w:rFonts w:ascii="宋体" w:hAnsi="宋体"/>
      <w:color w:val="0000FF"/>
      <w:sz w:val="28"/>
    </w:rPr>
  </w:style>
  <w:style w:type="paragraph" w:styleId="6">
    <w:name w:val="toc 5"/>
    <w:basedOn w:val="1"/>
    <w:next w:val="1"/>
    <w:unhideWhenUsed/>
    <w:qFormat/>
    <w:uiPriority w:val="39"/>
    <w:pPr>
      <w:spacing w:line="240" w:lineRule="auto"/>
      <w:ind w:left="1680" w:leftChars="800"/>
    </w:pPr>
    <w:rPr>
      <w:rFonts w:asciiTheme="minorHAnsi" w:hAnsiTheme="minorHAnsi" w:eastAsiaTheme="minorEastAsia"/>
    </w:rPr>
  </w:style>
  <w:style w:type="paragraph" w:styleId="7">
    <w:name w:val="Body Text Indent"/>
    <w:basedOn w:val="1"/>
    <w:qFormat/>
    <w:uiPriority w:val="0"/>
    <w:pPr>
      <w:spacing w:after="120"/>
      <w:ind w:left="420" w:leftChars="200"/>
    </w:pPr>
  </w:style>
  <w:style w:type="paragraph" w:styleId="8">
    <w:name w:val="toc 2"/>
    <w:basedOn w:val="1"/>
    <w:next w:val="1"/>
    <w:qFormat/>
    <w:uiPriority w:val="39"/>
    <w:pPr>
      <w:ind w:left="420" w:leftChars="200"/>
    </w:pPr>
  </w:style>
  <w:style w:type="paragraph" w:styleId="9">
    <w:name w:val="Normal (Web)"/>
    <w:basedOn w:val="1"/>
    <w:qFormat/>
    <w:uiPriority w:val="99"/>
    <w:pPr>
      <w:spacing w:beforeAutospacing="1" w:afterAutospacing="1"/>
      <w:jc w:val="left"/>
    </w:pPr>
    <w:rPr>
      <w:kern w:val="0"/>
      <w:sz w:val="24"/>
    </w:rPr>
  </w:style>
  <w:style w:type="paragraph" w:styleId="10">
    <w:name w:val="Body Text First Indent"/>
    <w:basedOn w:val="5"/>
    <w:next w:val="11"/>
    <w:qFormat/>
    <w:uiPriority w:val="99"/>
    <w:pPr>
      <w:ind w:firstLine="420" w:firstLineChars="100"/>
    </w:pPr>
  </w:style>
  <w:style w:type="paragraph" w:styleId="11">
    <w:name w:val="Body Text First Indent 2"/>
    <w:basedOn w:val="7"/>
    <w:qFormat/>
    <w:uiPriority w:val="0"/>
    <w:pPr>
      <w:ind w:firstLine="420" w:firstLineChars="200"/>
    </w:p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内容"/>
    <w:basedOn w:val="1"/>
    <w:qFormat/>
    <w:uiPriority w:val="0"/>
    <w:pPr>
      <w:spacing w:beforeLines="50" w:afterLines="50" w:line="240" w:lineRule="auto"/>
      <w:jc w:val="left"/>
    </w:pPr>
    <w:rPr>
      <w:rFonts w:ascii="Arial" w:hAnsi="Arial"/>
      <w:kern w:val="0"/>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4361</Words>
  <Characters>4494</Characters>
  <Lines>0</Lines>
  <Paragraphs>0</Paragraphs>
  <TotalTime>1</TotalTime>
  <ScaleCrop>false</ScaleCrop>
  <LinksUpToDate>false</LinksUpToDate>
  <CharactersWithSpaces>4499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2023-04-26T08:50:00Z</dcterms:created>
  <dc:creator>品诚</dc:creator>
  <cp:lastModifiedBy>王曦若</cp:lastModifiedBy>
  <dcterms:modified xsi:type="dcterms:W3CDTF">2024-09-13T07:20:01Z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D911045FEADD45B98CC79DCB8D792D24_11</vt:lpwstr>
  </property>
</Properties>
</file>