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0A254">
      <w:pPr>
        <w:pStyle w:val="5"/>
        <w:numPr>
          <w:ilvl w:val="0"/>
          <w:numId w:val="0"/>
        </w:numPr>
        <w:snapToGrid w:val="0"/>
        <w:spacing w:after="0"/>
        <w:jc w:val="center"/>
        <w:rPr>
          <w:rFonts w:hint="eastAsia" w:ascii="宋体" w:hAnsi="宋体" w:cs="宋体"/>
          <w:b/>
          <w:color w:val="auto"/>
          <w:kern w:val="28"/>
          <w:sz w:val="32"/>
          <w:highlight w:val="none"/>
        </w:rPr>
      </w:pPr>
      <w:r>
        <w:rPr>
          <w:rFonts w:hint="eastAsia" w:ascii="宋体" w:hAnsi="宋体" w:cs="宋体"/>
          <w:b/>
          <w:color w:val="auto"/>
          <w:kern w:val="28"/>
          <w:sz w:val="32"/>
          <w:highlight w:val="none"/>
          <w:lang w:eastAsia="zh-CN"/>
        </w:rPr>
        <w:t>中国人寿佛山分公司2025年“健康•佛医保”健康管理服务项目</w:t>
      </w:r>
      <w:r>
        <w:rPr>
          <w:rFonts w:hint="eastAsia" w:ascii="宋体" w:hAnsi="宋体" w:cs="宋体"/>
          <w:b/>
          <w:color w:val="auto"/>
          <w:kern w:val="28"/>
          <w:sz w:val="32"/>
          <w:highlight w:val="none"/>
        </w:rPr>
        <w:t>招标公告</w:t>
      </w:r>
    </w:p>
    <w:p w14:paraId="2F485795">
      <w:pPr>
        <w:pStyle w:val="5"/>
        <w:snapToGrid w:val="0"/>
        <w:spacing w:after="0"/>
        <w:ind w:left="0" w:leftChars="0" w:firstLine="402"/>
        <w:rPr>
          <w:rFonts w:hint="eastAsia" w:ascii="宋体" w:hAnsi="宋体" w:cs="宋体"/>
          <w:b/>
          <w:color w:val="auto"/>
          <w:highlight w:val="none"/>
        </w:rPr>
      </w:pPr>
    </w:p>
    <w:p w14:paraId="411169B3">
      <w:pPr>
        <w:pStyle w:val="5"/>
        <w:snapToGrid w:val="0"/>
        <w:spacing w:after="0"/>
        <w:ind w:left="0" w:leftChars="0" w:firstLine="420"/>
        <w:rPr>
          <w:rFonts w:hint="eastAsia" w:ascii="宋体" w:hAnsi="宋体" w:cs="宋体"/>
          <w:color w:val="auto"/>
          <w:kern w:val="28"/>
          <w:sz w:val="21"/>
          <w:szCs w:val="21"/>
          <w:highlight w:val="none"/>
        </w:rPr>
      </w:pPr>
      <w:r>
        <w:rPr>
          <w:rFonts w:hint="eastAsia" w:ascii="宋体" w:hAnsi="宋体" w:cs="宋体"/>
          <w:color w:val="auto"/>
          <w:sz w:val="21"/>
          <w:szCs w:val="21"/>
          <w:highlight w:val="none"/>
          <w:u w:val="single"/>
        </w:rPr>
        <w:t>广州市国际工程咨询有限公司</w:t>
      </w:r>
      <w:r>
        <w:rPr>
          <w:rFonts w:hint="eastAsia" w:ascii="宋体" w:hAnsi="宋体" w:cs="宋体"/>
          <w:color w:val="auto"/>
          <w:sz w:val="21"/>
          <w:szCs w:val="21"/>
          <w:highlight w:val="none"/>
        </w:rPr>
        <w:t>（以下简称“</w:t>
      </w:r>
      <w:r>
        <w:rPr>
          <w:rFonts w:hint="eastAsia" w:ascii="宋体" w:hAnsi="宋体" w:cs="宋体"/>
          <w:color w:val="auto"/>
          <w:sz w:val="21"/>
          <w:szCs w:val="21"/>
          <w:highlight w:val="none"/>
          <w:lang w:eastAsia="zh-CN"/>
        </w:rPr>
        <w:t>招标代理机构</w:t>
      </w:r>
      <w:r>
        <w:rPr>
          <w:rFonts w:hint="eastAsia" w:ascii="宋体" w:hAnsi="宋体" w:cs="宋体"/>
          <w:color w:val="auto"/>
          <w:sz w:val="21"/>
          <w:szCs w:val="21"/>
          <w:highlight w:val="none"/>
        </w:rPr>
        <w:t>”）受</w:t>
      </w:r>
      <w:r>
        <w:rPr>
          <w:rFonts w:hint="eastAsia" w:ascii="宋体" w:hAnsi="宋体" w:cs="宋体"/>
          <w:color w:val="auto"/>
          <w:sz w:val="21"/>
          <w:szCs w:val="21"/>
          <w:highlight w:val="none"/>
          <w:u w:val="single"/>
          <w:lang w:eastAsia="zh-CN"/>
        </w:rPr>
        <w:t>中国人寿保险股份有限公司佛山分公司</w:t>
      </w:r>
      <w:r>
        <w:rPr>
          <w:rFonts w:hint="eastAsia" w:ascii="宋体" w:hAnsi="宋体" w:cs="宋体"/>
          <w:color w:val="auto"/>
          <w:sz w:val="21"/>
          <w:szCs w:val="21"/>
          <w:highlight w:val="none"/>
        </w:rPr>
        <w:t>（以下简称“</w:t>
      </w:r>
      <w:r>
        <w:rPr>
          <w:rFonts w:hint="eastAsia" w:ascii="宋体" w:hAnsi="宋体" w:cs="宋体"/>
          <w:color w:val="auto"/>
          <w:sz w:val="21"/>
          <w:szCs w:val="21"/>
          <w:highlight w:val="none"/>
          <w:lang w:eastAsia="zh-CN"/>
        </w:rPr>
        <w:t>招标人</w:t>
      </w:r>
      <w:r>
        <w:rPr>
          <w:rFonts w:hint="eastAsia" w:ascii="宋体" w:hAnsi="宋体" w:cs="宋体"/>
          <w:color w:val="auto"/>
          <w:sz w:val="21"/>
          <w:szCs w:val="21"/>
          <w:highlight w:val="none"/>
        </w:rPr>
        <w:t>”）的委托，</w:t>
      </w:r>
      <w:r>
        <w:rPr>
          <w:rFonts w:hint="eastAsia" w:ascii="宋体" w:hAnsi="宋体" w:cs="宋体"/>
          <w:color w:val="auto"/>
          <w:kern w:val="28"/>
          <w:sz w:val="21"/>
          <w:szCs w:val="21"/>
          <w:highlight w:val="none"/>
        </w:rPr>
        <w:t>就</w:t>
      </w:r>
      <w:r>
        <w:rPr>
          <w:rFonts w:hint="eastAsia" w:ascii="宋体" w:hAnsi="宋体" w:cs="宋体"/>
          <w:color w:val="auto"/>
          <w:kern w:val="28"/>
          <w:sz w:val="21"/>
          <w:szCs w:val="21"/>
          <w:highlight w:val="none"/>
          <w:u w:val="single"/>
          <w:lang w:eastAsia="zh-CN"/>
        </w:rPr>
        <w:t>中国人寿佛山分公司2025年“健康•佛医保”健康管理服务项目</w:t>
      </w:r>
      <w:r>
        <w:rPr>
          <w:rFonts w:hint="eastAsia" w:ascii="宋体" w:hAnsi="宋体" w:cs="宋体"/>
          <w:iCs/>
          <w:color w:val="auto"/>
          <w:sz w:val="21"/>
          <w:szCs w:val="21"/>
          <w:highlight w:val="none"/>
        </w:rPr>
        <w:t>进行</w:t>
      </w:r>
      <w:r>
        <w:rPr>
          <w:rFonts w:hint="eastAsia" w:ascii="宋体" w:hAnsi="宋体" w:cs="宋体"/>
          <w:iCs/>
          <w:color w:val="auto"/>
          <w:sz w:val="21"/>
          <w:szCs w:val="21"/>
          <w:highlight w:val="none"/>
          <w:lang w:val="en-US" w:eastAsia="zh-CN"/>
        </w:rPr>
        <w:t>公开招标</w:t>
      </w:r>
      <w:r>
        <w:rPr>
          <w:rFonts w:hint="eastAsia" w:ascii="宋体" w:hAnsi="宋体" w:cs="宋体"/>
          <w:iCs/>
          <w:color w:val="auto"/>
          <w:sz w:val="21"/>
          <w:szCs w:val="21"/>
          <w:highlight w:val="none"/>
        </w:rPr>
        <w:t>，欢迎</w:t>
      </w:r>
      <w:r>
        <w:rPr>
          <w:rFonts w:hint="eastAsia" w:ascii="宋体" w:hAnsi="宋体" w:cs="宋体"/>
          <w:color w:val="auto"/>
          <w:kern w:val="28"/>
          <w:sz w:val="21"/>
          <w:szCs w:val="21"/>
          <w:highlight w:val="none"/>
        </w:rPr>
        <w:t>投标人</w:t>
      </w:r>
      <w:r>
        <w:rPr>
          <w:rFonts w:hint="eastAsia" w:ascii="宋体" w:hAnsi="宋体" w:cs="宋体"/>
          <w:color w:val="auto"/>
          <w:kern w:val="28"/>
          <w:sz w:val="21"/>
          <w:szCs w:val="21"/>
          <w:highlight w:val="none"/>
          <w:lang w:val="en-US" w:eastAsia="zh-CN"/>
        </w:rPr>
        <w:t>参加</w:t>
      </w:r>
      <w:r>
        <w:rPr>
          <w:rFonts w:hint="eastAsia" w:ascii="宋体" w:hAnsi="宋体" w:cs="宋体"/>
          <w:color w:val="auto"/>
          <w:kern w:val="28"/>
          <w:sz w:val="21"/>
          <w:szCs w:val="21"/>
          <w:highlight w:val="none"/>
        </w:rPr>
        <w:t>。有关事项如下：</w:t>
      </w:r>
    </w:p>
    <w:p w14:paraId="13C0B45C">
      <w:pPr>
        <w:pStyle w:val="5"/>
        <w:numPr>
          <w:ilvl w:val="0"/>
          <w:numId w:val="1"/>
        </w:numPr>
        <w:snapToGrid w:val="0"/>
        <w:spacing w:after="0"/>
        <w:ind w:left="0" w:leftChars="0" w:firstLine="420"/>
        <w:rPr>
          <w:rFonts w:hint="eastAsia" w:ascii="宋体" w:hAnsi="宋体" w:cs="宋体"/>
          <w:iCs/>
          <w:color w:val="auto"/>
          <w:sz w:val="21"/>
          <w:szCs w:val="21"/>
          <w:highlight w:val="none"/>
          <w:u w:val="single"/>
        </w:rPr>
      </w:pPr>
      <w:r>
        <w:rPr>
          <w:rFonts w:hint="eastAsia" w:ascii="宋体" w:hAnsi="宋体" w:cs="宋体"/>
          <w:iCs/>
          <w:color w:val="auto"/>
          <w:sz w:val="21"/>
          <w:szCs w:val="21"/>
          <w:highlight w:val="none"/>
          <w:lang w:eastAsia="zh-CN"/>
        </w:rPr>
        <w:t>招标项目</w:t>
      </w:r>
      <w:r>
        <w:rPr>
          <w:rFonts w:hint="eastAsia" w:ascii="宋体" w:hAnsi="宋体" w:cs="宋体"/>
          <w:iCs/>
          <w:color w:val="auto"/>
          <w:sz w:val="21"/>
          <w:szCs w:val="21"/>
          <w:highlight w:val="none"/>
        </w:rPr>
        <w:t>编号：CLIC.GD_FS-2025-0006</w:t>
      </w:r>
    </w:p>
    <w:p w14:paraId="64953917">
      <w:pPr>
        <w:pStyle w:val="5"/>
        <w:numPr>
          <w:ilvl w:val="0"/>
          <w:numId w:val="1"/>
        </w:numPr>
        <w:snapToGrid w:val="0"/>
        <w:spacing w:after="0"/>
        <w:ind w:left="0" w:leftChars="0" w:firstLine="420"/>
        <w:rPr>
          <w:rFonts w:hint="eastAsia" w:ascii="宋体" w:hAnsi="宋体" w:cs="宋体"/>
          <w:iCs/>
          <w:color w:val="auto"/>
          <w:sz w:val="21"/>
          <w:szCs w:val="21"/>
          <w:highlight w:val="none"/>
          <w:u w:val="single"/>
        </w:rPr>
      </w:pPr>
      <w:r>
        <w:rPr>
          <w:rFonts w:hint="eastAsia" w:ascii="宋体" w:hAnsi="宋体" w:cs="宋体"/>
          <w:iCs/>
          <w:color w:val="auto"/>
          <w:sz w:val="21"/>
          <w:szCs w:val="21"/>
          <w:highlight w:val="none"/>
          <w:lang w:eastAsia="zh-CN"/>
        </w:rPr>
        <w:t>招标项目</w:t>
      </w:r>
      <w:r>
        <w:rPr>
          <w:rFonts w:hint="eastAsia" w:ascii="宋体" w:hAnsi="宋体" w:cs="宋体"/>
          <w:iCs/>
          <w:color w:val="auto"/>
          <w:sz w:val="21"/>
          <w:szCs w:val="21"/>
          <w:highlight w:val="none"/>
        </w:rPr>
        <w:t>名称：</w:t>
      </w:r>
      <w:r>
        <w:rPr>
          <w:rFonts w:hint="eastAsia" w:ascii="宋体" w:hAnsi="宋体" w:cs="宋体"/>
          <w:color w:val="auto"/>
          <w:kern w:val="28"/>
          <w:sz w:val="21"/>
          <w:szCs w:val="21"/>
          <w:highlight w:val="none"/>
          <w:u w:val="single"/>
          <w:lang w:eastAsia="zh-CN"/>
        </w:rPr>
        <w:t>中国人寿佛山分公司2025年“健康•佛医保”健康管理服务项目</w:t>
      </w:r>
    </w:p>
    <w:p w14:paraId="44C2A1D3">
      <w:pPr>
        <w:pStyle w:val="5"/>
        <w:snapToGrid w:val="0"/>
        <w:spacing w:after="0"/>
        <w:ind w:left="0" w:leftChars="0"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lang w:val="en-US" w:eastAsia="zh-CN"/>
        </w:rPr>
        <w:t>三、</w:t>
      </w:r>
      <w:r>
        <w:rPr>
          <w:rFonts w:hint="eastAsia" w:ascii="宋体" w:hAnsi="宋体" w:cs="宋体"/>
          <w:iCs/>
          <w:color w:val="auto"/>
          <w:sz w:val="21"/>
          <w:szCs w:val="21"/>
          <w:highlight w:val="none"/>
        </w:rPr>
        <w:t>采购数量：一项</w:t>
      </w:r>
      <w:r>
        <w:rPr>
          <w:rFonts w:hint="eastAsia" w:ascii="宋体" w:hAnsi="宋体" w:cs="宋体"/>
          <w:iCs/>
          <w:color w:val="auto"/>
          <w:sz w:val="21"/>
          <w:szCs w:val="21"/>
          <w:highlight w:val="none"/>
          <w:lang w:eastAsia="zh-CN"/>
        </w:rPr>
        <w:t>。</w:t>
      </w:r>
    </w:p>
    <w:p w14:paraId="33735BA9">
      <w:pPr>
        <w:pStyle w:val="5"/>
        <w:snapToGrid w:val="0"/>
        <w:spacing w:after="0"/>
        <w:ind w:left="0" w:leftChars="0" w:firstLine="420"/>
        <w:rPr>
          <w:rFonts w:hint="eastAsia" w:ascii="宋体" w:hAnsi="宋体" w:cs="宋体"/>
          <w:iCs/>
          <w:color w:val="auto"/>
          <w:sz w:val="21"/>
          <w:szCs w:val="21"/>
          <w:highlight w:val="none"/>
          <w:u w:val="single"/>
        </w:rPr>
      </w:pPr>
      <w:r>
        <w:rPr>
          <w:rFonts w:hint="eastAsia" w:ascii="宋体" w:hAnsi="宋体" w:cs="宋体"/>
          <w:iCs/>
          <w:color w:val="auto"/>
          <w:sz w:val="21"/>
          <w:szCs w:val="21"/>
          <w:highlight w:val="none"/>
          <w:lang w:val="en-US" w:eastAsia="zh-CN"/>
        </w:rPr>
        <w:t>四、</w:t>
      </w:r>
      <w:r>
        <w:rPr>
          <w:rFonts w:hint="eastAsia" w:ascii="宋体" w:hAnsi="宋体" w:cs="宋体"/>
          <w:iCs/>
          <w:color w:val="auto"/>
          <w:sz w:val="21"/>
          <w:szCs w:val="21"/>
          <w:highlight w:val="none"/>
          <w:lang w:eastAsia="zh-CN"/>
        </w:rPr>
        <w:t>招标项目</w:t>
      </w:r>
      <w:r>
        <w:rPr>
          <w:rFonts w:hint="eastAsia" w:ascii="宋体" w:hAnsi="宋体" w:cs="宋体"/>
          <w:iCs/>
          <w:color w:val="auto"/>
          <w:sz w:val="21"/>
          <w:szCs w:val="21"/>
          <w:highlight w:val="none"/>
        </w:rPr>
        <w:t>内容及需求：</w:t>
      </w:r>
      <w:r>
        <w:rPr>
          <w:rFonts w:hint="eastAsia" w:ascii="宋体" w:hAnsi="宋体" w:cs="宋体"/>
          <w:iCs/>
          <w:color w:val="auto"/>
          <w:sz w:val="21"/>
          <w:szCs w:val="21"/>
          <w:highlight w:val="none"/>
          <w:u w:val="single"/>
        </w:rPr>
        <w:t>（包括但不限于标的的名称、数量、简要技术需求或服务要求等）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259"/>
        <w:gridCol w:w="1872"/>
        <w:gridCol w:w="2312"/>
        <w:gridCol w:w="1137"/>
      </w:tblGrid>
      <w:tr w14:paraId="6191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top"/>
          </w:tcPr>
          <w:p w14:paraId="420CCE88">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259" w:type="dxa"/>
            <w:noWrap w:val="0"/>
            <w:vAlign w:val="top"/>
          </w:tcPr>
          <w:p w14:paraId="03FA3D92">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1872" w:type="dxa"/>
            <w:noWrap w:val="0"/>
            <w:vAlign w:val="top"/>
          </w:tcPr>
          <w:p w14:paraId="1F1E1280">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2312" w:type="dxa"/>
            <w:noWrap w:val="0"/>
            <w:vAlign w:val="top"/>
          </w:tcPr>
          <w:p w14:paraId="57DA3899">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1137" w:type="dxa"/>
            <w:noWrap w:val="0"/>
            <w:vAlign w:val="top"/>
          </w:tcPr>
          <w:p w14:paraId="3A4DA0CE">
            <w:pPr>
              <w:pStyle w:val="6"/>
              <w:widowControl w:val="0"/>
              <w:ind w:firstLine="0" w:firstLineChars="0"/>
              <w:jc w:val="center"/>
              <w:rPr>
                <w:rFonts w:hint="eastAsia" w:ascii="宋体" w:hAnsi="宋体" w:cs="宋体"/>
                <w:color w:val="auto"/>
                <w:szCs w:val="21"/>
                <w:highlight w:val="none"/>
              </w:rPr>
            </w:pPr>
            <w:r>
              <w:rPr>
                <w:rFonts w:hint="eastAsia" w:ascii="宋体" w:hAnsi="宋体" w:cs="宋体"/>
                <w:iCs/>
                <w:color w:val="auto"/>
                <w:szCs w:val="21"/>
                <w:highlight w:val="none"/>
              </w:rPr>
              <w:t>预算金额</w:t>
            </w:r>
          </w:p>
        </w:tc>
      </w:tr>
      <w:tr w14:paraId="6E83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7" w:type="dxa"/>
            <w:noWrap w:val="0"/>
            <w:vAlign w:val="center"/>
          </w:tcPr>
          <w:p w14:paraId="34D3B669">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259" w:type="dxa"/>
            <w:noWrap w:val="0"/>
            <w:vAlign w:val="center"/>
          </w:tcPr>
          <w:p w14:paraId="49B363CA">
            <w:pPr>
              <w:pStyle w:val="5"/>
              <w:widowControl w:val="0"/>
              <w:snapToGrid w:val="0"/>
              <w:spacing w:after="0"/>
              <w:ind w:left="0" w:lef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中国人寿佛山分公司2025年“健康•佛医保”健康管理服务项目</w:t>
            </w:r>
          </w:p>
        </w:tc>
        <w:tc>
          <w:tcPr>
            <w:tcW w:w="1872" w:type="dxa"/>
            <w:noWrap w:val="0"/>
            <w:vAlign w:val="center"/>
          </w:tcPr>
          <w:p w14:paraId="58574055">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服务期为合同签订之日起至2025年12月31日</w:t>
            </w:r>
          </w:p>
        </w:tc>
        <w:tc>
          <w:tcPr>
            <w:tcW w:w="2312" w:type="dxa"/>
            <w:noWrap w:val="0"/>
            <w:vAlign w:val="center"/>
          </w:tcPr>
          <w:p w14:paraId="5F4C1F7B">
            <w:pPr>
              <w:pStyle w:val="6"/>
              <w:widowControl w:val="0"/>
              <w:ind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具体以招标文件第三部分用户需求为准</w:t>
            </w:r>
          </w:p>
        </w:tc>
        <w:tc>
          <w:tcPr>
            <w:tcW w:w="1137" w:type="dxa"/>
            <w:noWrap w:val="0"/>
            <w:vAlign w:val="center"/>
          </w:tcPr>
          <w:p w14:paraId="19953329">
            <w:pPr>
              <w:pStyle w:val="6"/>
              <w:widowControl w:val="0"/>
              <w:ind w:firstLine="0" w:firstLineChars="0"/>
              <w:jc w:val="center"/>
              <w:rPr>
                <w:rFonts w:hint="eastAsia" w:ascii="宋体" w:hAnsi="宋体" w:cs="宋体"/>
                <w:color w:val="auto"/>
                <w:szCs w:val="21"/>
                <w:highlight w:val="none"/>
              </w:rPr>
            </w:pPr>
            <w:r>
              <w:rPr>
                <w:rFonts w:hint="eastAsia" w:ascii="宋体" w:hAnsi="宋体" w:cs="宋体"/>
                <w:iCs/>
                <w:color w:val="auto"/>
                <w:szCs w:val="21"/>
                <w:highlight w:val="none"/>
              </w:rPr>
              <w:t>300万元</w:t>
            </w:r>
          </w:p>
        </w:tc>
      </w:tr>
    </w:tbl>
    <w:p w14:paraId="342E0190">
      <w:pPr>
        <w:pStyle w:val="5"/>
        <w:snapToGrid w:val="0"/>
        <w:spacing w:after="0"/>
        <w:ind w:left="0" w:leftChars="0" w:firstLine="420"/>
        <w:rPr>
          <w:rFonts w:hint="eastAsia" w:ascii="宋体" w:hAnsi="宋体" w:cs="宋体"/>
          <w:color w:val="auto"/>
          <w:sz w:val="21"/>
          <w:szCs w:val="21"/>
          <w:highlight w:val="none"/>
        </w:rPr>
      </w:pPr>
      <w:r>
        <w:rPr>
          <w:rFonts w:hint="eastAsia" w:ascii="宋体" w:hAnsi="宋体" w:cs="宋体"/>
          <w:color w:val="auto"/>
          <w:kern w:val="28"/>
          <w:sz w:val="21"/>
          <w:szCs w:val="21"/>
          <w:highlight w:val="none"/>
          <w:lang w:val="en-US" w:eastAsia="zh-CN"/>
        </w:rPr>
        <w:t>注：1</w:t>
      </w:r>
      <w:r>
        <w:rPr>
          <w:rFonts w:hint="eastAsia" w:ascii="宋体" w:hAnsi="宋体" w:cs="宋体"/>
          <w:color w:val="auto"/>
          <w:kern w:val="28"/>
          <w:sz w:val="21"/>
          <w:szCs w:val="21"/>
          <w:highlight w:val="none"/>
        </w:rPr>
        <w:t>本次采购服务必须是在中华人民共和国境内的服务，合格的投标人应对全部</w:t>
      </w:r>
      <w:r>
        <w:rPr>
          <w:rFonts w:hint="eastAsia" w:ascii="宋体" w:hAnsi="宋体" w:cs="宋体"/>
          <w:color w:val="auto"/>
          <w:kern w:val="28"/>
          <w:sz w:val="21"/>
          <w:szCs w:val="21"/>
          <w:highlight w:val="none"/>
          <w:lang w:eastAsia="zh-CN"/>
        </w:rPr>
        <w:t>采购</w:t>
      </w:r>
      <w:r>
        <w:rPr>
          <w:rFonts w:hint="eastAsia" w:ascii="宋体" w:hAnsi="宋体" w:cs="宋体"/>
          <w:color w:val="auto"/>
          <w:kern w:val="28"/>
          <w:sz w:val="21"/>
          <w:szCs w:val="21"/>
          <w:highlight w:val="none"/>
        </w:rPr>
        <w:t>服务进行报价，不允许只对部分服务投标报价</w:t>
      </w:r>
      <w:r>
        <w:rPr>
          <w:rFonts w:hint="eastAsia" w:ascii="宋体" w:hAnsi="宋体" w:cs="宋体"/>
          <w:color w:val="auto"/>
          <w:sz w:val="21"/>
          <w:szCs w:val="21"/>
          <w:highlight w:val="none"/>
          <w:lang w:eastAsia="zh-CN"/>
        </w:rPr>
        <w:t>。</w:t>
      </w:r>
    </w:p>
    <w:p w14:paraId="7FD833ED">
      <w:pPr>
        <w:pStyle w:val="5"/>
        <w:snapToGrid w:val="0"/>
        <w:spacing w:after="0"/>
        <w:ind w:left="0" w:leftChars="0" w:firstLine="420"/>
        <w:rPr>
          <w:rFonts w:hint="eastAsia" w:ascii="宋体" w:hAnsi="宋体" w:cs="宋体"/>
          <w:iCs/>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val="zh-CN"/>
        </w:rPr>
        <w:t>本项目不允许提交备选方案。</w:t>
      </w:r>
    </w:p>
    <w:p w14:paraId="20EDC2B5">
      <w:pPr>
        <w:pStyle w:val="5"/>
        <w:snapToGrid w:val="0"/>
        <w:spacing w:after="0"/>
        <w:ind w:left="0" w:leftChars="0"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lang w:val="en-US" w:eastAsia="zh-CN"/>
        </w:rPr>
        <w:t>五、投标人</w:t>
      </w:r>
      <w:r>
        <w:rPr>
          <w:rFonts w:hint="eastAsia" w:ascii="宋体" w:hAnsi="宋体" w:cs="宋体"/>
          <w:iCs/>
          <w:color w:val="auto"/>
          <w:sz w:val="21"/>
          <w:szCs w:val="21"/>
          <w:highlight w:val="none"/>
        </w:rPr>
        <w:t>资格条件：</w:t>
      </w:r>
    </w:p>
    <w:p w14:paraId="0CB27E7A">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加盖投标人公章，总公司出具给分支机构的授权书；</w:t>
      </w:r>
    </w:p>
    <w:p w14:paraId="3BB8196C">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2.具有良好的商业信誉和健全的财务会计制度：提供2023年度财务状况报告或基本开户行出具的资信证明或声明函（格式自拟并加盖投标人公章）。</w:t>
      </w:r>
    </w:p>
    <w:p w14:paraId="59FC2A99">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3.具有依法缴纳税收和社会保障资金的良好记录：提供投标截止日前6个月内任意1个月依法缴纳税收和社会保障资金的相关材料或声明函（格式自拟并加盖投标人公章）。如依法免税或不需要缴纳社会保障资金的，提供相应证明材料并加盖投标人公章。</w:t>
      </w:r>
    </w:p>
    <w:p w14:paraId="05E65B3B">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4.具有履行合同所必需的设备和专业技术能力：投标人按投标文件格式填报设备及专业技术能力情况。</w:t>
      </w:r>
    </w:p>
    <w:p w14:paraId="0B59A847">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5.本项目的特定资格要求：</w:t>
      </w:r>
    </w:p>
    <w:p w14:paraId="1A579A31">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1）投标人参加本次采购活动前，在经营活动中没有违法或行政处罚记录(投标人须提供国家企业信用信息公示系统处罚信息记录截图并提供资格文件声明函（证明材料均须加盖投标人公章））。如未提供查询记录截图以招标代理机构于资格审查期间在相关网站的查询结果为准。</w:t>
      </w:r>
    </w:p>
    <w:p w14:paraId="692F73FA">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（2）投标人单位负责人为同一人或者存在直接控股、管理关系的不同投标人，不得参加同一合同项下的采购活动。</w:t>
      </w:r>
    </w:p>
    <w:p w14:paraId="4A125164">
      <w:pPr>
        <w:pStyle w:val="9"/>
        <w:shd w:val="clear" w:color="auto" w:fill="FFFFFF"/>
        <w:spacing w:before="0" w:beforeAutospacing="0" w:after="0" w:afterAutospacing="0"/>
        <w:ind w:firstLine="420"/>
        <w:rPr>
          <w:rFonts w:hint="eastAsia" w:ascii="宋体" w:hAnsi="宋体" w:cs="宋体"/>
          <w:iCs/>
          <w:color w:val="auto"/>
          <w:sz w:val="21"/>
          <w:szCs w:val="21"/>
          <w:highlight w:val="none"/>
        </w:rPr>
      </w:pPr>
      <w:r>
        <w:rPr>
          <w:rFonts w:hint="eastAsia" w:ascii="宋体" w:hAnsi="宋体" w:cs="宋体"/>
          <w:iCs/>
          <w:color w:val="auto"/>
          <w:sz w:val="21"/>
          <w:szCs w:val="21"/>
          <w:highlight w:val="none"/>
        </w:rPr>
        <w:t>（3）本项目不接受联合体投标。</w:t>
      </w:r>
    </w:p>
    <w:p w14:paraId="73FB169F">
      <w:pPr>
        <w:pStyle w:val="5"/>
        <w:snapToGrid w:val="0"/>
        <w:spacing w:after="0"/>
        <w:ind w:left="0" w:leftChars="0" w:firstLine="42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六</w:t>
      </w:r>
      <w:r>
        <w:rPr>
          <w:rFonts w:hint="eastAsia" w:ascii="宋体" w:hAnsi="宋体" w:cs="宋体"/>
          <w:color w:val="auto"/>
          <w:sz w:val="21"/>
          <w:szCs w:val="21"/>
          <w:highlight w:val="none"/>
        </w:rPr>
        <w:t>、投标</w:t>
      </w:r>
      <w:r>
        <w:rPr>
          <w:rFonts w:hint="eastAsia" w:ascii="宋体" w:hAnsi="宋体" w:cs="宋体"/>
          <w:color w:val="auto"/>
          <w:sz w:val="21"/>
          <w:szCs w:val="21"/>
          <w:highlight w:val="none"/>
          <w:lang w:eastAsia="zh-CN"/>
        </w:rPr>
        <w:t>登记</w:t>
      </w:r>
      <w:r>
        <w:rPr>
          <w:rFonts w:hint="eastAsia" w:ascii="宋体" w:hAnsi="宋体" w:cs="宋体"/>
          <w:color w:val="auto"/>
          <w:sz w:val="21"/>
          <w:szCs w:val="21"/>
          <w:highlight w:val="none"/>
        </w:rPr>
        <w:t>及获取</w:t>
      </w:r>
      <w:r>
        <w:rPr>
          <w:rFonts w:hint="eastAsia" w:ascii="宋体" w:hAnsi="宋体" w:cs="宋体"/>
          <w:color w:val="auto"/>
          <w:sz w:val="21"/>
          <w:szCs w:val="21"/>
          <w:highlight w:val="none"/>
          <w:lang w:val="en-US" w:eastAsia="zh-CN"/>
        </w:rPr>
        <w:t>招标文件</w:t>
      </w:r>
    </w:p>
    <w:p w14:paraId="47FC827C">
      <w:pPr>
        <w:pStyle w:val="5"/>
        <w:snapToGrid w:val="0"/>
        <w:spacing w:after="0"/>
        <w:ind w:left="0" w:leftChars="0" w:firstLine="42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w:t>
      </w:r>
      <w:r>
        <w:rPr>
          <w:rFonts w:hint="eastAsia" w:ascii="宋体" w:hAnsi="宋体" w:cs="宋体"/>
          <w:color w:val="auto"/>
          <w:sz w:val="21"/>
          <w:szCs w:val="21"/>
          <w:highlight w:val="none"/>
          <w:lang w:eastAsia="zh-CN"/>
        </w:rPr>
        <w:t>登记</w:t>
      </w: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19</w:t>
      </w:r>
      <w:r>
        <w:rPr>
          <w:rFonts w:hint="eastAsia" w:ascii="宋体" w:hAnsi="宋体" w:cs="宋体"/>
          <w:color w:val="auto"/>
          <w:sz w:val="21"/>
          <w:szCs w:val="21"/>
          <w:highlight w:val="none"/>
        </w:rPr>
        <w:t>日上午09:00:00至</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日下午1</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:00:00（北京时间，法定节假日除外）</w:t>
      </w:r>
    </w:p>
    <w:p w14:paraId="59E4C756">
      <w:pPr>
        <w:widowControl w:val="0"/>
        <w:ind w:firstLine="420"/>
        <w:rPr>
          <w:rFonts w:hint="eastAsia" w:ascii="宋体" w:hAnsi="宋体" w:cs="宋体"/>
          <w:color w:val="auto"/>
          <w:szCs w:val="21"/>
          <w:highlight w:val="none"/>
        </w:rPr>
      </w:pPr>
      <w:r>
        <w:rPr>
          <w:rFonts w:hint="eastAsia" w:ascii="宋体" w:hAnsi="宋体" w:cs="宋体"/>
          <w:color w:val="auto"/>
          <w:szCs w:val="21"/>
          <w:highlight w:val="none"/>
        </w:rPr>
        <w:t>地点：广州市寺右新马路111号五羊新城广场8楼821</w:t>
      </w:r>
    </w:p>
    <w:p w14:paraId="0463C1B6">
      <w:pPr>
        <w:widowControl w:val="0"/>
        <w:ind w:firstLine="420"/>
        <w:rPr>
          <w:rFonts w:hint="eastAsia" w:ascii="宋体" w:hAnsi="宋体" w:cs="宋体"/>
          <w:color w:val="auto"/>
          <w:szCs w:val="21"/>
          <w:highlight w:val="none"/>
        </w:rPr>
      </w:pPr>
      <w:r>
        <w:rPr>
          <w:rFonts w:hint="eastAsia" w:ascii="宋体" w:hAnsi="宋体" w:cs="宋体"/>
          <w:color w:val="auto"/>
          <w:szCs w:val="21"/>
          <w:highlight w:val="none"/>
        </w:rPr>
        <w:t>方式：（1）现场登记；（2）邮件登记。</w:t>
      </w:r>
    </w:p>
    <w:p w14:paraId="00B51B07">
      <w:pPr>
        <w:widowControl w:val="0"/>
        <w:ind w:firstLine="420"/>
        <w:rPr>
          <w:rFonts w:hint="eastAsia" w:ascii="宋体" w:hAnsi="宋体" w:cs="宋体"/>
          <w:color w:val="auto"/>
          <w:szCs w:val="21"/>
          <w:highlight w:val="none"/>
        </w:rPr>
      </w:pPr>
      <w:r>
        <w:rPr>
          <w:rFonts w:hint="eastAsia" w:ascii="宋体" w:hAnsi="宋体" w:cs="宋体"/>
          <w:color w:val="auto"/>
          <w:szCs w:val="21"/>
          <w:highlight w:val="none"/>
        </w:rPr>
        <w:t>售价：500元。</w:t>
      </w:r>
    </w:p>
    <w:p w14:paraId="70EE926A">
      <w:pPr>
        <w:widowControl w:val="0"/>
        <w:ind w:firstLine="420"/>
        <w:rPr>
          <w:rFonts w:hint="eastAsia" w:ascii="宋体" w:hAnsi="宋体" w:cs="宋体"/>
          <w:color w:val="auto"/>
          <w:szCs w:val="21"/>
          <w:highlight w:val="none"/>
        </w:rPr>
      </w:pPr>
      <w:r>
        <w:rPr>
          <w:rFonts w:hint="eastAsia" w:ascii="宋体" w:hAnsi="宋体" w:cs="宋体"/>
          <w:color w:val="auto"/>
          <w:szCs w:val="21"/>
          <w:highlight w:val="none"/>
        </w:rPr>
        <w:t>投标登记费收款账户信息：</w:t>
      </w:r>
    </w:p>
    <w:p w14:paraId="496656F9">
      <w:pPr>
        <w:widowControl w:val="0"/>
        <w:autoSpaceDE w:val="0"/>
        <w:autoSpaceDN w:val="0"/>
        <w:ind w:firstLine="420"/>
        <w:rPr>
          <w:rFonts w:hint="eastAsia" w:ascii="宋体" w:hAnsi="宋体" w:cs="宋体"/>
          <w:color w:val="auto"/>
          <w:szCs w:val="21"/>
          <w:highlight w:val="none"/>
        </w:rPr>
      </w:pPr>
      <w:r>
        <w:rPr>
          <w:rFonts w:hint="eastAsia" w:ascii="宋体" w:hAnsi="宋体" w:cs="宋体"/>
          <w:color w:val="auto"/>
          <w:szCs w:val="21"/>
          <w:highlight w:val="none"/>
          <w:lang w:val="zh-CN"/>
        </w:rPr>
        <w:t>收 款 人：</w:t>
      </w:r>
      <w:r>
        <w:rPr>
          <w:rFonts w:hint="eastAsia" w:ascii="宋体" w:hAnsi="宋体" w:cs="宋体"/>
          <w:color w:val="auto"/>
          <w:szCs w:val="21"/>
          <w:highlight w:val="none"/>
        </w:rPr>
        <w:t xml:space="preserve"> 广州市国际工程咨询有限公司</w:t>
      </w:r>
    </w:p>
    <w:p w14:paraId="3C446AE0">
      <w:pPr>
        <w:widowControl w:val="0"/>
        <w:autoSpaceDE w:val="0"/>
        <w:autoSpaceDN w:val="0"/>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开户银行：</w:t>
      </w:r>
      <w:r>
        <w:rPr>
          <w:rFonts w:hint="eastAsia" w:ascii="宋体" w:hAnsi="宋体" w:cs="宋体"/>
          <w:color w:val="auto"/>
          <w:szCs w:val="21"/>
          <w:highlight w:val="none"/>
        </w:rPr>
        <w:t xml:space="preserve"> 华夏银行广州分行营业部</w:t>
      </w:r>
    </w:p>
    <w:p w14:paraId="2610A281">
      <w:pPr>
        <w:widowControl w:val="0"/>
        <w:autoSpaceDE w:val="0"/>
        <w:autoSpaceDN w:val="0"/>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账    号：</w:t>
      </w:r>
      <w:r>
        <w:rPr>
          <w:rFonts w:hint="eastAsia" w:ascii="宋体" w:hAnsi="宋体" w:cs="宋体"/>
          <w:color w:val="auto"/>
          <w:szCs w:val="21"/>
          <w:highlight w:val="none"/>
        </w:rPr>
        <w:t xml:space="preserve"> 5030200001819100021526</w:t>
      </w:r>
    </w:p>
    <w:p w14:paraId="6D56DF5D">
      <w:pPr>
        <w:widowControl w:val="0"/>
        <w:autoSpaceDE w:val="0"/>
        <w:autoSpaceDN w:val="0"/>
        <w:ind w:firstLine="420"/>
        <w:rPr>
          <w:rFonts w:hint="eastAsia" w:ascii="宋体" w:hAnsi="宋体" w:cs="宋体"/>
          <w:color w:val="auto"/>
          <w:szCs w:val="21"/>
          <w:highlight w:val="none"/>
        </w:rPr>
      </w:pPr>
      <w:r>
        <w:rPr>
          <w:rFonts w:hint="eastAsia" w:ascii="宋体" w:hAnsi="宋体" w:cs="宋体"/>
          <w:color w:val="auto"/>
          <w:szCs w:val="21"/>
          <w:highlight w:val="none"/>
          <w:lang w:val="zh-CN"/>
        </w:rPr>
        <w:t>并请注明</w:t>
      </w:r>
      <w:r>
        <w:rPr>
          <w:rFonts w:hint="eastAsia" w:ascii="宋体" w:hAnsi="宋体" w:cs="宋体"/>
          <w:color w:val="auto"/>
          <w:kern w:val="28"/>
          <w:szCs w:val="21"/>
          <w:highlight w:val="none"/>
        </w:rPr>
        <w:t>投标登记</w:t>
      </w:r>
      <w:r>
        <w:rPr>
          <w:rFonts w:hint="eastAsia" w:ascii="宋体" w:hAnsi="宋体" w:cs="宋体"/>
          <w:color w:val="auto"/>
          <w:szCs w:val="21"/>
          <w:highlight w:val="none"/>
          <w:lang w:val="zh-CN"/>
        </w:rPr>
        <w:t>单位名称及“事由：</w:t>
      </w:r>
      <w:r>
        <w:rPr>
          <w:rFonts w:hint="eastAsia" w:ascii="宋体" w:hAnsi="宋体" w:cs="宋体"/>
          <w:color w:val="auto"/>
          <w:szCs w:val="21"/>
          <w:highlight w:val="none"/>
          <w:u w:val="singl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kern w:val="28"/>
          <w:szCs w:val="21"/>
          <w:highlight w:val="none"/>
        </w:rPr>
        <w:t>投标登记</w:t>
      </w:r>
      <w:r>
        <w:rPr>
          <w:rFonts w:hint="eastAsia" w:ascii="宋体" w:hAnsi="宋体" w:cs="宋体"/>
          <w:color w:val="auto"/>
          <w:szCs w:val="21"/>
          <w:highlight w:val="none"/>
          <w:u w:val="single"/>
        </w:rPr>
        <w:t>费</w:t>
      </w:r>
      <w:r>
        <w:rPr>
          <w:rFonts w:hint="eastAsia" w:ascii="宋体" w:hAnsi="宋体" w:cs="宋体"/>
          <w:color w:val="auto"/>
          <w:szCs w:val="21"/>
          <w:highlight w:val="none"/>
          <w:lang w:val="zh-CN"/>
        </w:rPr>
        <w:t>”。</w:t>
      </w:r>
    </w:p>
    <w:p w14:paraId="77337948">
      <w:pPr>
        <w:snapToGrid w:val="0"/>
        <w:ind w:firstLine="420"/>
        <w:rPr>
          <w:rFonts w:hint="eastAsia" w:ascii="宋体" w:hAnsi="宋体" w:cs="宋体"/>
          <w:bCs/>
          <w:color w:val="auto"/>
          <w:szCs w:val="21"/>
          <w:highlight w:val="none"/>
        </w:rPr>
      </w:pPr>
      <w:r>
        <w:rPr>
          <w:rFonts w:hint="eastAsia" w:ascii="宋体" w:hAnsi="宋体" w:cs="宋体"/>
          <w:color w:val="auto"/>
          <w:szCs w:val="21"/>
          <w:highlight w:val="none"/>
        </w:rPr>
        <w:t>2.请符合资格的投标人</w:t>
      </w:r>
      <w:r>
        <w:rPr>
          <w:rFonts w:hint="eastAsia" w:ascii="宋体" w:hAnsi="宋体" w:cs="宋体"/>
          <w:bCs/>
          <w:color w:val="auto"/>
          <w:szCs w:val="21"/>
          <w:highlight w:val="none"/>
          <w:lang w:val="zh-CN"/>
        </w:rPr>
        <w:t>投标登记时提供投标登记申请表（</w:t>
      </w:r>
      <w:r>
        <w:rPr>
          <w:rFonts w:hint="eastAsia" w:ascii="宋体" w:hAnsi="宋体" w:cs="宋体"/>
          <w:bCs/>
          <w:color w:val="auto"/>
          <w:szCs w:val="21"/>
          <w:highlight w:val="none"/>
        </w:rPr>
        <w:t>见附件1</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（打印填写完毕后</w:t>
      </w:r>
      <w:r>
        <w:rPr>
          <w:rFonts w:hint="eastAsia" w:ascii="宋体" w:hAnsi="宋体" w:cs="宋体"/>
          <w:bCs/>
          <w:color w:val="auto"/>
          <w:szCs w:val="21"/>
          <w:highlight w:val="none"/>
          <w:lang w:val="zh-CN"/>
        </w:rPr>
        <w:t>要求加盖单位公章</w:t>
      </w:r>
      <w:r>
        <w:rPr>
          <w:rFonts w:hint="eastAsia" w:ascii="宋体" w:hAnsi="宋体" w:cs="宋体"/>
          <w:bCs/>
          <w:color w:val="auto"/>
          <w:szCs w:val="21"/>
          <w:highlight w:val="none"/>
        </w:rPr>
        <w:t>）。</w:t>
      </w:r>
    </w:p>
    <w:p w14:paraId="1FC990C7">
      <w:pPr>
        <w:tabs>
          <w:tab w:val="left" w:pos="180"/>
        </w:tabs>
        <w:autoSpaceDE w:val="0"/>
        <w:autoSpaceDN w:val="0"/>
        <w:snapToGrid w:val="0"/>
        <w:ind w:firstLine="42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lang w:val="zh-CN"/>
        </w:rPr>
        <w:t>联系邮箱</w:t>
      </w:r>
      <w:r>
        <w:rPr>
          <w:rFonts w:hint="eastAsia" w:ascii="宋体" w:hAnsi="宋体" w:cs="宋体"/>
          <w:bCs/>
          <w:color w:val="auto"/>
          <w:szCs w:val="21"/>
          <w:highlight w:val="none"/>
        </w:rPr>
        <w:t>：</w:t>
      </w:r>
      <w:r>
        <w:rPr>
          <w:rFonts w:hint="eastAsia" w:ascii="宋体" w:hAnsi="宋体" w:cs="宋体"/>
          <w:bCs/>
          <w:color w:val="auto"/>
          <w:szCs w:val="21"/>
          <w:highlight w:val="none"/>
          <w:lang w:val="zh-CN"/>
        </w:rPr>
        <w:t>投标登记</w:t>
      </w:r>
      <w:r>
        <w:rPr>
          <w:rFonts w:hint="eastAsia" w:ascii="宋体" w:hAnsi="宋体" w:cs="宋体"/>
          <w:bCs/>
          <w:color w:val="auto"/>
          <w:szCs w:val="21"/>
          <w:highlight w:val="none"/>
        </w:rPr>
        <w:t xml:space="preserve">等咨询处理： </w:t>
      </w:r>
      <w:r>
        <w:rPr>
          <w:rFonts w:hint="eastAsia" w:ascii="宋体" w:hAnsi="宋体" w:cs="宋体"/>
          <w:color w:val="auto"/>
          <w:szCs w:val="21"/>
          <w:highlight w:val="none"/>
        </w:rPr>
        <w:t>xbx@giecc.com.cn</w:t>
      </w:r>
    </w:p>
    <w:p w14:paraId="6D5150ED">
      <w:pPr>
        <w:ind w:firstLine="420"/>
        <w:rPr>
          <w:rFonts w:hint="eastAsia" w:ascii="宋体" w:hAnsi="宋体" w:cs="宋体"/>
          <w:color w:val="auto"/>
          <w:szCs w:val="21"/>
          <w:highlight w:val="none"/>
        </w:rPr>
      </w:pPr>
      <w:r>
        <w:rPr>
          <w:rFonts w:hint="eastAsia" w:ascii="宋体" w:hAnsi="宋体" w:cs="宋体"/>
          <w:bCs/>
          <w:color w:val="auto"/>
          <w:szCs w:val="21"/>
          <w:highlight w:val="none"/>
        </w:rPr>
        <w:t>4.其他：</w:t>
      </w:r>
    </w:p>
    <w:p w14:paraId="5A2CA2ED">
      <w:pPr>
        <w:ind w:firstLine="420"/>
        <w:rPr>
          <w:rFonts w:hint="eastAsia" w:ascii="宋体" w:hAnsi="宋体" w:cs="宋体"/>
          <w:color w:val="auto"/>
          <w:szCs w:val="21"/>
          <w:highlight w:val="none"/>
        </w:rPr>
      </w:pPr>
      <w:r>
        <w:rPr>
          <w:rFonts w:hint="eastAsia" w:ascii="宋体" w:hAnsi="宋体" w:cs="宋体"/>
          <w:color w:val="auto"/>
          <w:szCs w:val="21"/>
          <w:highlight w:val="none"/>
        </w:rPr>
        <w:t>（1）已成功登记的供应商参加投标的，不代表通过资格性、符合性审查。投标资格最终根据供应商响应文件中的资格审查资料作出的结论为准。</w:t>
      </w:r>
    </w:p>
    <w:p w14:paraId="1BB1AF1B">
      <w:pPr>
        <w:ind w:firstLine="420"/>
        <w:rPr>
          <w:rFonts w:hint="eastAsia" w:ascii="宋体" w:hAnsi="宋体" w:cs="宋体"/>
          <w:color w:val="auto"/>
          <w:szCs w:val="21"/>
          <w:highlight w:val="none"/>
        </w:rPr>
      </w:pPr>
      <w:r>
        <w:rPr>
          <w:rFonts w:hint="eastAsia" w:ascii="宋体" w:hAnsi="宋体" w:cs="宋体"/>
          <w:bCs/>
          <w:color w:val="auto"/>
          <w:szCs w:val="21"/>
          <w:highlight w:val="none"/>
        </w:rPr>
        <w:t>（2）合格的供应商应对所投全部采购内容进行响应，不允许只对部分内容进行响应。</w:t>
      </w:r>
    </w:p>
    <w:p w14:paraId="322F72AC">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（3）若已登记而决定不参加本项目投标的供应商，应在开标前三日以书面形式（书面材料、信函或传真加盖供应商公章）通知招标代理机构。 </w:t>
      </w:r>
    </w:p>
    <w:p w14:paraId="19296110">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5.本项目不收取投标保证金。</w:t>
      </w:r>
    </w:p>
    <w:p w14:paraId="4EF19B50">
      <w:pPr>
        <w:pStyle w:val="3"/>
        <w:spacing w:after="0"/>
        <w:ind w:firstLine="420"/>
        <w:rPr>
          <w:rFonts w:hint="eastAsia" w:ascii="宋体" w:hAnsi="宋体" w:cs="宋体"/>
          <w:color w:val="auto"/>
          <w:kern w:val="28"/>
          <w:szCs w:val="21"/>
          <w:highlight w:val="none"/>
        </w:rPr>
      </w:pPr>
      <w:r>
        <w:rPr>
          <w:rFonts w:hint="eastAsia" w:ascii="宋体" w:hAnsi="宋体" w:cs="宋体"/>
          <w:color w:val="auto"/>
          <w:kern w:val="28"/>
          <w:szCs w:val="21"/>
          <w:highlight w:val="none"/>
          <w:lang w:val="en-US" w:eastAsia="zh-CN"/>
        </w:rPr>
        <w:t>七</w:t>
      </w:r>
      <w:r>
        <w:rPr>
          <w:rFonts w:hint="eastAsia" w:ascii="宋体" w:hAnsi="宋体" w:cs="宋体"/>
          <w:color w:val="auto"/>
          <w:kern w:val="28"/>
          <w:szCs w:val="21"/>
          <w:highlight w:val="none"/>
        </w:rPr>
        <w:t>、投标截止时间：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r>
        <w:rPr>
          <w:rFonts w:hint="eastAsia" w:ascii="宋体" w:hAnsi="宋体" w:cs="宋体"/>
          <w:color w:val="auto"/>
          <w:kern w:val="28"/>
          <w:szCs w:val="21"/>
          <w:highlight w:val="none"/>
          <w:lang w:val="en-US" w:eastAsia="zh-CN"/>
        </w:rPr>
        <w:t>9</w:t>
      </w:r>
      <w:r>
        <w:rPr>
          <w:rFonts w:hint="eastAsia" w:ascii="宋体" w:hAnsi="宋体" w:cs="宋体"/>
          <w:color w:val="auto"/>
          <w:kern w:val="28"/>
          <w:szCs w:val="21"/>
          <w:highlight w:val="none"/>
        </w:rPr>
        <w:t>时</w:t>
      </w:r>
      <w:r>
        <w:rPr>
          <w:rFonts w:hint="eastAsia" w:ascii="宋体" w:hAnsi="宋体" w:cs="宋体"/>
          <w:color w:val="auto"/>
          <w:kern w:val="28"/>
          <w:szCs w:val="21"/>
          <w:highlight w:val="none"/>
          <w:lang w:val="en-US" w:eastAsia="zh-CN"/>
        </w:rPr>
        <w:t>30</w:t>
      </w:r>
      <w:r>
        <w:rPr>
          <w:rFonts w:hint="eastAsia" w:ascii="宋体" w:hAnsi="宋体" w:cs="宋体"/>
          <w:color w:val="auto"/>
          <w:kern w:val="28"/>
          <w:szCs w:val="21"/>
          <w:highlight w:val="none"/>
        </w:rPr>
        <w:t>分</w:t>
      </w:r>
      <w:r>
        <w:rPr>
          <w:rFonts w:hint="eastAsia" w:ascii="宋体" w:hAnsi="宋体" w:cs="宋体"/>
          <w:color w:val="auto"/>
          <w:kern w:val="28"/>
          <w:szCs w:val="21"/>
          <w:highlight w:val="none"/>
          <w:lang w:eastAsia="zh-CN"/>
        </w:rPr>
        <w:t>。</w:t>
      </w:r>
    </w:p>
    <w:p w14:paraId="141C5CA0">
      <w:pPr>
        <w:pStyle w:val="3"/>
        <w:spacing w:after="0"/>
        <w:ind w:firstLine="420"/>
        <w:rPr>
          <w:rFonts w:hint="eastAsia" w:ascii="宋体" w:hAnsi="宋体" w:cs="宋体"/>
          <w:color w:val="auto"/>
          <w:kern w:val="28"/>
          <w:szCs w:val="21"/>
          <w:highlight w:val="none"/>
        </w:rPr>
      </w:pPr>
      <w:r>
        <w:rPr>
          <w:rFonts w:hint="eastAsia" w:ascii="宋体" w:hAnsi="宋体" w:cs="宋体"/>
          <w:iCs/>
          <w:color w:val="auto"/>
          <w:szCs w:val="21"/>
          <w:highlight w:val="none"/>
          <w:lang w:val="en-US" w:eastAsia="zh-CN"/>
        </w:rPr>
        <w:t>八</w:t>
      </w:r>
      <w:r>
        <w:rPr>
          <w:rFonts w:hint="eastAsia" w:ascii="宋体" w:hAnsi="宋体" w:cs="宋体"/>
          <w:iCs/>
          <w:color w:val="auto"/>
          <w:szCs w:val="21"/>
          <w:highlight w:val="none"/>
        </w:rPr>
        <w:t>、提交投标文件地点：佛山市禅城区季华五路51号中国人寿大厦九楼会议室</w:t>
      </w:r>
      <w:r>
        <w:rPr>
          <w:rFonts w:hint="eastAsia" w:ascii="宋体" w:hAnsi="宋体" w:cs="宋体"/>
          <w:color w:val="auto"/>
          <w:kern w:val="28"/>
          <w:szCs w:val="21"/>
          <w:highlight w:val="none"/>
          <w:lang w:eastAsia="zh-CN"/>
        </w:rPr>
        <w:t>。</w:t>
      </w:r>
    </w:p>
    <w:p w14:paraId="7D9E202E">
      <w:pPr>
        <w:pStyle w:val="3"/>
        <w:spacing w:after="0"/>
        <w:ind w:firstLine="420"/>
        <w:rPr>
          <w:rFonts w:hint="eastAsia" w:ascii="宋体" w:hAnsi="宋体" w:cs="宋体"/>
          <w:color w:val="auto"/>
          <w:kern w:val="28"/>
          <w:szCs w:val="21"/>
          <w:highlight w:val="none"/>
        </w:rPr>
      </w:pPr>
      <w:r>
        <w:rPr>
          <w:rFonts w:hint="eastAsia" w:ascii="宋体" w:hAnsi="宋体" w:cs="宋体"/>
          <w:iCs/>
          <w:color w:val="auto"/>
          <w:szCs w:val="21"/>
          <w:highlight w:val="none"/>
          <w:lang w:val="en-US" w:eastAsia="zh-CN"/>
        </w:rPr>
        <w:t>九</w:t>
      </w:r>
      <w:r>
        <w:rPr>
          <w:rFonts w:hint="eastAsia" w:ascii="宋体" w:hAnsi="宋体" w:cs="宋体"/>
          <w:iCs/>
          <w:color w:val="auto"/>
          <w:szCs w:val="21"/>
          <w:highlight w:val="none"/>
        </w:rPr>
        <w:t>、开标时间：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w:t>
      </w:r>
      <w:r>
        <w:rPr>
          <w:rFonts w:hint="eastAsia" w:ascii="宋体" w:hAnsi="宋体" w:cs="宋体"/>
          <w:color w:val="auto"/>
          <w:kern w:val="28"/>
          <w:szCs w:val="21"/>
          <w:highlight w:val="none"/>
          <w:lang w:val="en-US" w:eastAsia="zh-CN"/>
        </w:rPr>
        <w:t>9</w:t>
      </w:r>
      <w:r>
        <w:rPr>
          <w:rFonts w:hint="eastAsia" w:ascii="宋体" w:hAnsi="宋体" w:cs="宋体"/>
          <w:color w:val="auto"/>
          <w:kern w:val="28"/>
          <w:szCs w:val="21"/>
          <w:highlight w:val="none"/>
        </w:rPr>
        <w:t>时</w:t>
      </w:r>
      <w:r>
        <w:rPr>
          <w:rFonts w:hint="eastAsia" w:ascii="宋体" w:hAnsi="宋体" w:cs="宋体"/>
          <w:color w:val="auto"/>
          <w:kern w:val="28"/>
          <w:szCs w:val="21"/>
          <w:highlight w:val="none"/>
          <w:lang w:val="en-US" w:eastAsia="zh-CN"/>
        </w:rPr>
        <w:t>30</w:t>
      </w:r>
      <w:r>
        <w:rPr>
          <w:rFonts w:hint="eastAsia" w:ascii="宋体" w:hAnsi="宋体" w:cs="宋体"/>
          <w:color w:val="auto"/>
          <w:kern w:val="28"/>
          <w:szCs w:val="21"/>
          <w:highlight w:val="none"/>
        </w:rPr>
        <w:t>分</w:t>
      </w:r>
      <w:r>
        <w:rPr>
          <w:rFonts w:hint="eastAsia" w:ascii="宋体" w:hAnsi="宋体" w:cs="宋体"/>
          <w:color w:val="auto"/>
          <w:kern w:val="28"/>
          <w:szCs w:val="21"/>
          <w:highlight w:val="none"/>
          <w:lang w:eastAsia="zh-CN"/>
        </w:rPr>
        <w:t>。</w:t>
      </w:r>
    </w:p>
    <w:p w14:paraId="09F88BFC">
      <w:pPr>
        <w:pStyle w:val="3"/>
        <w:spacing w:after="0"/>
        <w:ind w:firstLine="420"/>
        <w:rPr>
          <w:rFonts w:hint="eastAsia" w:ascii="宋体" w:hAnsi="宋体" w:cs="宋体"/>
          <w:color w:val="auto"/>
          <w:kern w:val="28"/>
          <w:szCs w:val="21"/>
          <w:highlight w:val="none"/>
        </w:rPr>
      </w:pPr>
      <w:r>
        <w:rPr>
          <w:rFonts w:hint="eastAsia" w:ascii="宋体" w:hAnsi="宋体" w:cs="宋体"/>
          <w:iCs/>
          <w:color w:val="auto"/>
          <w:szCs w:val="21"/>
          <w:highlight w:val="none"/>
        </w:rPr>
        <w:t>十、开标地点：佛山市禅城区季华五路51号中国人寿大厦九楼会议室</w:t>
      </w:r>
      <w:r>
        <w:rPr>
          <w:rFonts w:hint="eastAsia" w:ascii="宋体" w:hAnsi="宋体" w:cs="宋体"/>
          <w:color w:val="auto"/>
          <w:kern w:val="28"/>
          <w:szCs w:val="21"/>
          <w:highlight w:val="none"/>
          <w:lang w:val="en-US" w:eastAsia="zh-CN"/>
        </w:rPr>
        <w:t xml:space="preserve"> </w:t>
      </w:r>
      <w:r>
        <w:rPr>
          <w:rFonts w:hint="eastAsia" w:ascii="宋体" w:hAnsi="宋体" w:cs="宋体"/>
          <w:color w:val="auto"/>
          <w:kern w:val="28"/>
          <w:szCs w:val="21"/>
          <w:highlight w:val="none"/>
          <w:lang w:eastAsia="zh-CN"/>
        </w:rPr>
        <w:t>。</w:t>
      </w:r>
    </w:p>
    <w:p w14:paraId="334C509D">
      <w:pPr>
        <w:pStyle w:val="3"/>
        <w:spacing w:after="0"/>
        <w:ind w:firstLine="420"/>
        <w:rPr>
          <w:rFonts w:hint="eastAsia" w:ascii="宋体" w:hAnsi="宋体" w:cs="宋体"/>
          <w:color w:val="auto"/>
          <w:kern w:val="28"/>
          <w:szCs w:val="21"/>
          <w:highlight w:val="none"/>
        </w:rPr>
      </w:pPr>
      <w:r>
        <w:rPr>
          <w:rFonts w:hint="eastAsia" w:ascii="宋体" w:hAnsi="宋体" w:cs="宋体"/>
          <w:color w:val="auto"/>
          <w:kern w:val="28"/>
          <w:szCs w:val="21"/>
          <w:highlight w:val="none"/>
        </w:rPr>
        <w:t>十</w:t>
      </w:r>
      <w:r>
        <w:rPr>
          <w:rFonts w:hint="eastAsia" w:ascii="宋体" w:hAnsi="宋体" w:cs="宋体"/>
          <w:color w:val="auto"/>
          <w:kern w:val="28"/>
          <w:szCs w:val="21"/>
          <w:highlight w:val="none"/>
          <w:lang w:val="en-US" w:eastAsia="zh-CN"/>
        </w:rPr>
        <w:t>一</w:t>
      </w:r>
      <w:r>
        <w:rPr>
          <w:rFonts w:hint="eastAsia" w:ascii="宋体" w:hAnsi="宋体" w:cs="宋体"/>
          <w:color w:val="auto"/>
          <w:kern w:val="28"/>
          <w:szCs w:val="21"/>
          <w:highlight w:val="none"/>
        </w:rPr>
        <w:t>、本公告期限（5个工作日）自</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kern w:val="28"/>
          <w:szCs w:val="21"/>
          <w:highlight w:val="none"/>
        </w:rPr>
        <w:t xml:space="preserve"> 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w:t>
      </w:r>
      <w:r>
        <w:rPr>
          <w:rFonts w:hint="eastAsia" w:ascii="宋体" w:hAnsi="宋体" w:cs="宋体"/>
          <w:color w:val="auto"/>
          <w:kern w:val="28"/>
          <w:szCs w:val="21"/>
          <w:highlight w:val="none"/>
        </w:rPr>
        <w:t>止。</w:t>
      </w:r>
    </w:p>
    <w:p w14:paraId="12B9AC7A">
      <w:pPr>
        <w:pStyle w:val="3"/>
        <w:spacing w:after="0"/>
        <w:ind w:firstLine="420"/>
        <w:rPr>
          <w:rFonts w:hint="eastAsia" w:ascii="宋体" w:hAnsi="宋体" w:cs="宋体"/>
          <w:color w:val="auto"/>
          <w:kern w:val="28"/>
          <w:szCs w:val="21"/>
          <w:highlight w:val="none"/>
        </w:rPr>
      </w:pPr>
      <w:r>
        <w:rPr>
          <w:rFonts w:hint="eastAsia" w:ascii="宋体" w:hAnsi="宋体" w:cs="宋体"/>
          <w:color w:val="auto"/>
          <w:kern w:val="28"/>
          <w:szCs w:val="21"/>
          <w:highlight w:val="none"/>
        </w:rPr>
        <w:t>十</w:t>
      </w:r>
      <w:r>
        <w:rPr>
          <w:rFonts w:hint="eastAsia" w:ascii="宋体" w:hAnsi="宋体" w:cs="宋体"/>
          <w:color w:val="auto"/>
          <w:kern w:val="28"/>
          <w:szCs w:val="21"/>
          <w:highlight w:val="none"/>
          <w:lang w:val="en-US" w:eastAsia="zh-CN"/>
        </w:rPr>
        <w:t>二</w:t>
      </w:r>
      <w:r>
        <w:rPr>
          <w:rFonts w:hint="eastAsia" w:ascii="宋体" w:hAnsi="宋体" w:cs="宋体"/>
          <w:color w:val="auto"/>
          <w:kern w:val="28"/>
          <w:szCs w:val="21"/>
          <w:highlight w:val="none"/>
        </w:rPr>
        <w:t>、采购信息发布及结果公告网站</w:t>
      </w:r>
    </w:p>
    <w:p w14:paraId="682C89F4">
      <w:pPr>
        <w:pStyle w:val="9"/>
        <w:shd w:val="clear" w:color="auto" w:fill="FFFFFF"/>
        <w:spacing w:before="0" w:beforeAutospacing="0" w:after="0" w:afterAutospacing="0"/>
        <w:ind w:firstLine="420"/>
        <w:rPr>
          <w:rFonts w:hint="eastAsia" w:ascii="宋体" w:hAnsi="宋体" w:cs="宋体"/>
          <w:color w:val="auto"/>
          <w:kern w:val="28"/>
          <w:sz w:val="21"/>
          <w:szCs w:val="21"/>
          <w:highlight w:val="none"/>
        </w:rPr>
      </w:pPr>
      <w:r>
        <w:rPr>
          <w:rFonts w:hint="eastAsia" w:ascii="宋体" w:hAnsi="宋体" w:cs="宋体"/>
          <w:color w:val="auto"/>
          <w:kern w:val="28"/>
          <w:sz w:val="21"/>
          <w:szCs w:val="21"/>
          <w:highlight w:val="none"/>
        </w:rPr>
        <w:t>中国人寿招标采购网（https://cpmsx.e-chinalife.com/xycms/#/home）、广州市国际工程咨询有限公司网站（http://www.giecc.com.cn/）、中国金融采购网（http://www.cfcpn.com）。本</w:t>
      </w:r>
      <w:r>
        <w:rPr>
          <w:rFonts w:hint="eastAsia" w:ascii="宋体" w:hAnsi="宋体" w:cs="宋体"/>
          <w:color w:val="auto"/>
          <w:sz w:val="21"/>
          <w:szCs w:val="21"/>
          <w:highlight w:val="none"/>
          <w:shd w:val="clear" w:color="auto" w:fill="FFFFFF"/>
        </w:rPr>
        <w:t>公告的修改、补充，在</w:t>
      </w:r>
      <w:r>
        <w:rPr>
          <w:rFonts w:hint="eastAsia" w:ascii="宋体" w:hAnsi="宋体" w:cs="宋体"/>
          <w:color w:val="auto"/>
          <w:kern w:val="28"/>
          <w:sz w:val="21"/>
          <w:szCs w:val="21"/>
          <w:highlight w:val="none"/>
        </w:rPr>
        <w:t>广州市国际工程咨询有限公司网站</w:t>
      </w:r>
      <w:r>
        <w:rPr>
          <w:rFonts w:hint="eastAsia" w:ascii="宋体" w:hAnsi="宋体" w:cs="宋体"/>
          <w:color w:val="auto"/>
          <w:sz w:val="21"/>
          <w:szCs w:val="21"/>
          <w:highlight w:val="none"/>
          <w:shd w:val="clear" w:color="auto" w:fill="FFFFFF"/>
        </w:rPr>
        <w:t>发布。本公告在各媒体发布的文本如有不同之处，以在</w:t>
      </w:r>
      <w:r>
        <w:rPr>
          <w:rFonts w:hint="eastAsia" w:ascii="宋体" w:hAnsi="宋体" w:cs="宋体"/>
          <w:color w:val="auto"/>
          <w:kern w:val="28"/>
          <w:sz w:val="21"/>
          <w:szCs w:val="21"/>
          <w:highlight w:val="none"/>
        </w:rPr>
        <w:t>广州市国际工程咨询有限公司网站</w:t>
      </w:r>
      <w:r>
        <w:rPr>
          <w:rFonts w:hint="eastAsia" w:ascii="宋体" w:hAnsi="宋体" w:cs="宋体"/>
          <w:color w:val="auto"/>
          <w:sz w:val="21"/>
          <w:szCs w:val="21"/>
          <w:highlight w:val="none"/>
          <w:shd w:val="clear" w:color="auto" w:fill="FFFFFF"/>
        </w:rPr>
        <w:t>发布的文本为准。</w:t>
      </w:r>
    </w:p>
    <w:p w14:paraId="3C62AF8D">
      <w:pPr>
        <w:pStyle w:val="9"/>
        <w:shd w:val="clear" w:color="auto" w:fill="FFFFFF"/>
        <w:spacing w:before="0" w:beforeAutospacing="0" w:after="0" w:afterAutospacing="0"/>
        <w:ind w:firstLine="420"/>
        <w:rPr>
          <w:rFonts w:hint="eastAsia" w:ascii="宋体" w:hAnsi="宋体" w:cs="宋体"/>
          <w:color w:val="auto"/>
          <w:sz w:val="21"/>
          <w:szCs w:val="21"/>
          <w:highlight w:val="none"/>
        </w:rPr>
      </w:pPr>
      <w:r>
        <w:rPr>
          <w:rFonts w:hint="eastAsia" w:ascii="宋体" w:hAnsi="宋体" w:cs="宋体"/>
          <w:color w:val="auto"/>
          <w:kern w:val="28"/>
          <w:sz w:val="21"/>
          <w:szCs w:val="21"/>
          <w:highlight w:val="none"/>
        </w:rPr>
        <w:t>十三、</w:t>
      </w:r>
      <w:r>
        <w:rPr>
          <w:rFonts w:hint="eastAsia" w:ascii="宋体" w:hAnsi="宋体" w:cs="宋体"/>
          <w:color w:val="auto"/>
          <w:sz w:val="21"/>
          <w:szCs w:val="21"/>
          <w:highlight w:val="none"/>
          <w:shd w:val="clear" w:color="auto" w:fill="FFFFFF"/>
        </w:rPr>
        <w:t>其他补充事宜</w:t>
      </w:r>
    </w:p>
    <w:p w14:paraId="35B6F770">
      <w:pPr>
        <w:pStyle w:val="9"/>
        <w:shd w:val="clear" w:color="auto" w:fill="FFFFFF"/>
        <w:spacing w:before="0" w:beforeAutospacing="0" w:after="0" w:afterAutospacing="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潜在投标人在投标登记前，必须成为中国人寿招标采购（https://cpmsx.e-chinalife.com/xycms/#/home）的注册供应商，通过后方可进行后续投标：</w:t>
      </w:r>
    </w:p>
    <w:p w14:paraId="1A6605F3">
      <w:pPr>
        <w:pStyle w:val="9"/>
        <w:shd w:val="clear" w:color="auto" w:fill="FFFFFF"/>
        <w:spacing w:before="0" w:beforeAutospacing="0" w:after="0" w:afterAutospacing="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1.首次报名参与招标人采购项目的供应商：</w:t>
      </w:r>
    </w:p>
    <w:p w14:paraId="24F6912F">
      <w:pPr>
        <w:ind w:firstLine="420"/>
        <w:rPr>
          <w:rFonts w:hint="eastAsia" w:ascii="宋体" w:hAnsi="宋体" w:cs="宋体"/>
          <w:color w:val="auto"/>
          <w:szCs w:val="21"/>
          <w:highlight w:val="none"/>
          <w:shd w:val="clear" w:color="auto" w:fill="FFFFFF"/>
          <w:lang w:bidi="ar"/>
        </w:rPr>
      </w:pPr>
      <w:r>
        <w:rPr>
          <w:rFonts w:hint="eastAsia" w:ascii="宋体" w:hAnsi="宋体" w:cs="宋体"/>
          <w:color w:val="auto"/>
          <w:szCs w:val="21"/>
          <w:highlight w:val="none"/>
          <w:shd w:val="clear" w:color="auto" w:fill="FFFFFF"/>
          <w:lang w:bidi="ar"/>
        </w:rPr>
        <w:t>（1）进入中国人寿招标采购网（http://cpmsx.e-chinalife.com/xycms/），用户注册，向招标人递交有效的供应商报名申请材料（相关程序及说明详见中国人寿招标采购网首页《报名供应商申请须知》），获取招标文件截止时间前未完成供应商注册操作的，将无法进行后续项目投标。</w:t>
      </w:r>
    </w:p>
    <w:p w14:paraId="4E7F1429">
      <w:pPr>
        <w:ind w:firstLine="420"/>
        <w:rPr>
          <w:rFonts w:hint="eastAsia" w:ascii="宋体" w:hAnsi="宋体" w:cs="宋体"/>
          <w:color w:val="auto"/>
          <w:szCs w:val="21"/>
          <w:highlight w:val="none"/>
        </w:rPr>
      </w:pPr>
      <w:r>
        <w:rPr>
          <w:rFonts w:hint="eastAsia" w:ascii="宋体" w:hAnsi="宋体" w:cs="宋体"/>
          <w:color w:val="auto"/>
          <w:szCs w:val="21"/>
          <w:highlight w:val="none"/>
          <w:shd w:val="clear" w:color="auto" w:fill="FFFFFF"/>
          <w:lang w:bidi="ar"/>
        </w:rPr>
        <w:t>(2)报名温馨提示：必须使用谷歌浏览器，参照网页首页右上角“供应商注册须知”进行浏览器弹出窗口设置。供应商注册信息填写：归口单位请选择“中国人寿广东省分公司”，项目所属单位请选择“中国人寿佛山分公司”。</w:t>
      </w:r>
      <w:r>
        <w:rPr>
          <w:rFonts w:hint="eastAsia" w:ascii="宋体" w:hAnsi="宋体" w:cs="宋体"/>
          <w:color w:val="auto"/>
          <w:szCs w:val="21"/>
          <w:highlight w:val="none"/>
          <w:shd w:val="clear" w:color="auto" w:fill="FFFFFF"/>
        </w:rPr>
        <w:t>注册错误可能会导致投标失败，后果由供应商自行承担。</w:t>
      </w:r>
      <w:r>
        <w:rPr>
          <w:rFonts w:hint="eastAsia" w:ascii="宋体" w:hAnsi="宋体" w:cs="宋体"/>
          <w:color w:val="auto"/>
          <w:szCs w:val="21"/>
          <w:highlight w:val="none"/>
          <w:shd w:val="clear" w:color="auto" w:fill="FFFFFF"/>
          <w:lang w:bidi="ar"/>
        </w:rPr>
        <w:t>注册联系人刘小姐；联系电话：0757-83337040。</w:t>
      </w:r>
    </w:p>
    <w:p w14:paraId="46E18E50">
      <w:pPr>
        <w:pStyle w:val="9"/>
        <w:shd w:val="clear" w:color="auto" w:fill="FFFFFF"/>
        <w:spacing w:before="0" w:beforeAutospacing="0" w:after="0" w:afterAutospacing="0"/>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2.已注册中国人寿招标采购网的投标人不用重新注册。</w:t>
      </w:r>
    </w:p>
    <w:p w14:paraId="1ED01DE6">
      <w:pPr>
        <w:pStyle w:val="9"/>
        <w:shd w:val="clear" w:color="auto" w:fill="FFFFFF"/>
        <w:spacing w:before="0" w:beforeAutospacing="0" w:after="0" w:afterAutospacing="0"/>
        <w:ind w:firstLine="42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注：招标代理机构将审核投标人提交的上述资料，且只接受完整提交上述资料投标人的投标登记。只有已完成网上报名、投标登记、购买招标文件并在中国人寿集中招标管理系统注册的投标人方可参与投标（购买招标文件的单位，均被视为已充分理解本招标公告的有关要求，招标人及招标代理均无责任承担其是否符合投标人合格条件而引起的一切后果）。</w:t>
      </w:r>
    </w:p>
    <w:p w14:paraId="7D399DFE">
      <w:pPr>
        <w:pStyle w:val="3"/>
        <w:spacing w:after="0"/>
        <w:ind w:firstLine="420"/>
        <w:rPr>
          <w:rFonts w:hint="eastAsia" w:ascii="宋体" w:hAnsi="宋体" w:cs="宋体"/>
          <w:color w:val="auto"/>
          <w:kern w:val="28"/>
          <w:szCs w:val="21"/>
          <w:highlight w:val="none"/>
        </w:rPr>
      </w:pPr>
      <w:r>
        <w:rPr>
          <w:rFonts w:hint="eastAsia" w:ascii="宋体" w:hAnsi="宋体" w:cs="宋体"/>
          <w:color w:val="auto"/>
          <w:kern w:val="28"/>
          <w:szCs w:val="21"/>
          <w:highlight w:val="none"/>
        </w:rPr>
        <w:t>十</w:t>
      </w:r>
      <w:r>
        <w:rPr>
          <w:rFonts w:hint="eastAsia" w:ascii="宋体" w:hAnsi="宋体" w:cs="宋体"/>
          <w:color w:val="auto"/>
          <w:kern w:val="28"/>
          <w:szCs w:val="21"/>
          <w:highlight w:val="none"/>
          <w:lang w:val="en-US" w:eastAsia="zh-CN"/>
        </w:rPr>
        <w:t>四</w:t>
      </w:r>
      <w:r>
        <w:rPr>
          <w:rFonts w:hint="eastAsia" w:ascii="宋体" w:hAnsi="宋体" w:cs="宋体"/>
          <w:color w:val="auto"/>
          <w:kern w:val="28"/>
          <w:szCs w:val="21"/>
          <w:highlight w:val="none"/>
        </w:rPr>
        <w:t>、联系事项</w:t>
      </w:r>
    </w:p>
    <w:p w14:paraId="4DC52A18">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（一）招标项目联系人（代理机构）：谢工、方工    </w:t>
      </w:r>
    </w:p>
    <w:p w14:paraId="74FF2175">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招标代理机构 ：广州市国际工程咨询有限公司</w:t>
      </w:r>
    </w:p>
    <w:p w14:paraId="7658D14C">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地址：广州市越秀区寺右新马路111号五羊新城广场8楼821</w:t>
      </w:r>
    </w:p>
    <w:p w14:paraId="420A46C4">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联系电话：020-87386919-533</w:t>
      </w:r>
    </w:p>
    <w:p w14:paraId="3F3E38F6">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传真：020-87376380</w:t>
      </w:r>
    </w:p>
    <w:p w14:paraId="6DCBBFD6">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邮编：510000 </w:t>
      </w:r>
    </w:p>
    <w:p w14:paraId="4EDB4EFC">
      <w:pPr>
        <w:numPr>
          <w:ilvl w:val="0"/>
          <w:numId w:val="2"/>
        </w:num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招标人：中国人寿保险股份有限公司佛山分公司</w:t>
      </w:r>
    </w:p>
    <w:p w14:paraId="264A8AFC">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地址：广东省佛山市季华五路51号 </w:t>
      </w:r>
    </w:p>
    <w:p w14:paraId="0203A7D9">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联 系 人：刘小姐</w:t>
      </w:r>
    </w:p>
    <w:p w14:paraId="05BA178A">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电    话：0757-83337040</w:t>
      </w:r>
    </w:p>
    <w:p w14:paraId="1612B727">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需求疑问联系人：陈小姐</w:t>
      </w:r>
    </w:p>
    <w:p w14:paraId="49A502E5">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联系电话：0757-83808135</w:t>
      </w:r>
    </w:p>
    <w:p w14:paraId="401562EF">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集中采购监督办公室联系人：伍先生</w:t>
      </w:r>
    </w:p>
    <w:p w14:paraId="2E26F714">
      <w:pPr>
        <w:snapToGrid w:val="0"/>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联系电话：0757-83129270 </w:t>
      </w:r>
    </w:p>
    <w:p w14:paraId="564F6DCA">
      <w:pPr>
        <w:snapToGrid w:val="0"/>
        <w:ind w:firstLine="420"/>
        <w:rPr>
          <w:rFonts w:hint="eastAsia" w:ascii="宋体" w:hAnsi="宋体" w:cs="宋体"/>
          <w:color w:val="auto"/>
          <w:szCs w:val="21"/>
          <w:highlight w:val="none"/>
        </w:rPr>
      </w:pPr>
    </w:p>
    <w:p w14:paraId="7AD942C0">
      <w:pPr>
        <w:snapToGrid w:val="0"/>
        <w:ind w:firstLine="420"/>
        <w:jc w:val="right"/>
        <w:rPr>
          <w:rFonts w:hint="eastAsia" w:ascii="宋体" w:hAnsi="宋体" w:cs="宋体"/>
          <w:color w:val="auto"/>
          <w:szCs w:val="21"/>
          <w:highlight w:val="none"/>
        </w:rPr>
      </w:pPr>
      <w:r>
        <w:rPr>
          <w:rFonts w:hint="eastAsia" w:ascii="宋体" w:hAnsi="宋体" w:cs="宋体"/>
          <w:color w:val="auto"/>
          <w:szCs w:val="21"/>
          <w:highlight w:val="none"/>
        </w:rPr>
        <w:t>广州市国际工程咨询有限公司</w:t>
      </w:r>
    </w:p>
    <w:p w14:paraId="52484E63">
      <w:pPr>
        <w:wordWrap w:val="0"/>
        <w:ind w:firstLine="420"/>
        <w:jc w:val="right"/>
        <w:rPr>
          <w:rFonts w:hint="eastAsia" w:ascii="宋体" w:hAnsi="宋体" w:cs="宋体"/>
          <w:color w:val="auto"/>
          <w:kern w:val="28"/>
          <w:szCs w:val="21"/>
          <w:highlight w:val="none"/>
        </w:rPr>
      </w:pPr>
      <w:r>
        <w:rPr>
          <w:rFonts w:hint="eastAsia" w:ascii="宋体" w:hAnsi="宋体" w:cs="宋体"/>
          <w:color w:val="auto"/>
          <w:kern w:val="28"/>
          <w:szCs w:val="21"/>
          <w:highlight w:val="none"/>
        </w:rPr>
        <w:t>2025年</w:t>
      </w:r>
      <w:r>
        <w:rPr>
          <w:rFonts w:hint="eastAsia" w:ascii="宋体" w:hAnsi="宋体" w:cs="宋体"/>
          <w:color w:val="auto"/>
          <w:kern w:val="28"/>
          <w:szCs w:val="21"/>
          <w:highlight w:val="none"/>
          <w:lang w:val="en-US" w:eastAsia="zh-CN"/>
        </w:rPr>
        <w:t>2</w:t>
      </w:r>
      <w:r>
        <w:rPr>
          <w:rFonts w:hint="eastAsia" w:ascii="宋体" w:hAnsi="宋体" w:cs="宋体"/>
          <w:color w:val="auto"/>
          <w:kern w:val="28"/>
          <w:szCs w:val="21"/>
          <w:highlight w:val="none"/>
        </w:rPr>
        <w:t>月</w:t>
      </w:r>
      <w:r>
        <w:rPr>
          <w:rFonts w:hint="eastAsia" w:ascii="宋体" w:hAnsi="宋体" w:cs="宋体"/>
          <w:color w:val="auto"/>
          <w:kern w:val="28"/>
          <w:szCs w:val="21"/>
          <w:highlight w:val="none"/>
          <w:lang w:val="en-US" w:eastAsia="zh-CN"/>
        </w:rPr>
        <w:t>18</w:t>
      </w:r>
      <w:bookmarkStart w:id="0" w:name="_GoBack"/>
      <w:bookmarkEnd w:id="0"/>
      <w:r>
        <w:rPr>
          <w:rFonts w:hint="eastAsia" w:ascii="宋体" w:hAnsi="宋体" w:cs="宋体"/>
          <w:color w:val="auto"/>
          <w:kern w:val="28"/>
          <w:szCs w:val="21"/>
          <w:highlight w:val="none"/>
        </w:rPr>
        <w:t>日</w:t>
      </w:r>
    </w:p>
    <w:p w14:paraId="502E861B">
      <w:pPr>
        <w:ind w:firstLine="422"/>
        <w:jc w:val="center"/>
        <w:rPr>
          <w:rFonts w:hint="eastAsia" w:ascii="宋体" w:hAnsi="宋体" w:cs="宋体"/>
          <w:b/>
          <w:color w:val="auto"/>
          <w:szCs w:val="21"/>
          <w:highlight w:val="none"/>
        </w:rPr>
        <w:sectPr>
          <w:footerReference r:id="rId5" w:type="default"/>
          <w:pgSz w:w="11907" w:h="16840"/>
          <w:pgMar w:top="1417" w:right="1418" w:bottom="1417" w:left="1418" w:header="851" w:footer="1134" w:gutter="0"/>
          <w:cols w:space="720" w:num="1"/>
          <w:rtlGutter w:val="0"/>
          <w:docGrid w:linePitch="285" w:charSpace="0"/>
        </w:sectPr>
      </w:pPr>
    </w:p>
    <w:p w14:paraId="1FEE9BDA">
      <w:pPr>
        <w:pStyle w:val="12"/>
        <w:spacing w:line="240" w:lineRule="auto"/>
        <w:ind w:firstLine="0" w:firstLineChars="0"/>
        <w:jc w:val="both"/>
        <w:rPr>
          <w:color w:val="auto"/>
          <w:sz w:val="21"/>
          <w:szCs w:val="21"/>
          <w:highlight w:val="none"/>
          <w:lang w:val="en-US" w:eastAsia="zh-CN"/>
        </w:rPr>
      </w:pPr>
      <w:r>
        <w:rPr>
          <w:rFonts w:hint="eastAsia"/>
          <w:color w:val="auto"/>
          <w:sz w:val="21"/>
          <w:szCs w:val="21"/>
          <w:highlight w:val="none"/>
          <w:lang w:val="en-US" w:eastAsia="zh-CN"/>
        </w:rPr>
        <w:t>附件1：</w:t>
      </w:r>
    </w:p>
    <w:p w14:paraId="7C120971">
      <w:pPr>
        <w:pStyle w:val="12"/>
        <w:spacing w:line="240" w:lineRule="auto"/>
        <w:ind w:firstLine="960"/>
        <w:rPr>
          <w:rFonts w:hint="eastAsia"/>
          <w:color w:val="auto"/>
          <w:highlight w:val="none"/>
        </w:rPr>
      </w:pPr>
      <w:r>
        <w:rPr>
          <w:rFonts w:hint="eastAsia"/>
          <w:color w:val="auto"/>
          <w:highlight w:val="none"/>
        </w:rPr>
        <w:t>投标登记申请表</w:t>
      </w:r>
    </w:p>
    <w:tbl>
      <w:tblPr>
        <w:tblStyle w:val="10"/>
        <w:tblW w:w="0" w:type="auto"/>
        <w:jc w:val="center"/>
        <w:tblLayout w:type="fixed"/>
        <w:tblCellMar>
          <w:top w:w="0" w:type="dxa"/>
          <w:left w:w="10" w:type="dxa"/>
          <w:bottom w:w="0" w:type="dxa"/>
          <w:right w:w="10" w:type="dxa"/>
        </w:tblCellMar>
      </w:tblPr>
      <w:tblGrid>
        <w:gridCol w:w="1094"/>
        <w:gridCol w:w="1598"/>
        <w:gridCol w:w="2441"/>
        <w:gridCol w:w="3031"/>
        <w:gridCol w:w="2614"/>
        <w:gridCol w:w="3794"/>
      </w:tblGrid>
      <w:tr w14:paraId="3310A09D">
        <w:tblPrEx>
          <w:tblCellMar>
            <w:top w:w="0" w:type="dxa"/>
            <w:left w:w="10" w:type="dxa"/>
            <w:bottom w:w="0" w:type="dxa"/>
            <w:right w:w="10" w:type="dxa"/>
          </w:tblCellMar>
        </w:tblPrEx>
        <w:trPr>
          <w:trHeight w:val="922" w:hRule="exact"/>
          <w:jc w:val="center"/>
        </w:trPr>
        <w:tc>
          <w:tcPr>
            <w:tcW w:w="2692" w:type="dxa"/>
            <w:gridSpan w:val="2"/>
            <w:tcBorders>
              <w:top w:val="single" w:color="auto" w:sz="4" w:space="0"/>
              <w:left w:val="single" w:color="auto" w:sz="4" w:space="0"/>
            </w:tcBorders>
            <w:shd w:val="clear" w:color="auto" w:fill="FFFFFF"/>
            <w:noWrap w:val="0"/>
            <w:vAlign w:val="center"/>
          </w:tcPr>
          <w:p w14:paraId="52884AC2">
            <w:pPr>
              <w:pStyle w:val="13"/>
              <w:spacing w:line="240" w:lineRule="auto"/>
              <w:ind w:firstLine="560"/>
              <w:jc w:val="center"/>
              <w:rPr>
                <w:rFonts w:hint="eastAsia"/>
                <w:color w:val="auto"/>
                <w:highlight w:val="none"/>
              </w:rPr>
            </w:pPr>
            <w:r>
              <w:rPr>
                <w:rFonts w:hint="eastAsia"/>
                <w:color w:val="auto"/>
                <w:highlight w:val="none"/>
              </w:rPr>
              <w:t>项目编号</w:t>
            </w:r>
          </w:p>
        </w:tc>
        <w:tc>
          <w:tcPr>
            <w:tcW w:w="5472" w:type="dxa"/>
            <w:gridSpan w:val="2"/>
            <w:tcBorders>
              <w:top w:val="single" w:color="auto" w:sz="4" w:space="0"/>
              <w:left w:val="single" w:color="auto" w:sz="4" w:space="0"/>
            </w:tcBorders>
            <w:shd w:val="clear" w:color="auto" w:fill="FFFFFF"/>
            <w:noWrap w:val="0"/>
            <w:vAlign w:val="center"/>
          </w:tcPr>
          <w:p w14:paraId="037A2210">
            <w:pPr>
              <w:widowControl w:val="0"/>
              <w:ind w:firstLine="560"/>
              <w:jc w:val="center"/>
              <w:rPr>
                <w:rFonts w:hint="eastAsia" w:ascii="宋体" w:hAnsi="宋体" w:cs="宋体"/>
                <w:color w:val="auto"/>
                <w:sz w:val="28"/>
                <w:szCs w:val="28"/>
                <w:highlight w:val="none"/>
                <w:lang w:val="zh-TW" w:bidi="zh-TW"/>
              </w:rPr>
            </w:pPr>
            <w:r>
              <w:rPr>
                <w:rFonts w:hint="eastAsia" w:ascii="宋体" w:hAnsi="宋体" w:cs="宋体"/>
                <w:color w:val="auto"/>
                <w:sz w:val="28"/>
                <w:szCs w:val="28"/>
                <w:highlight w:val="none"/>
                <w:lang w:bidi="zh-TW"/>
              </w:rPr>
              <w:t xml:space="preserve"> </w:t>
            </w:r>
          </w:p>
        </w:tc>
        <w:tc>
          <w:tcPr>
            <w:tcW w:w="2614" w:type="dxa"/>
            <w:tcBorders>
              <w:top w:val="single" w:color="auto" w:sz="4" w:space="0"/>
              <w:left w:val="single" w:color="auto" w:sz="4" w:space="0"/>
            </w:tcBorders>
            <w:shd w:val="clear" w:color="auto" w:fill="FFFFFF"/>
            <w:noWrap w:val="0"/>
            <w:vAlign w:val="center"/>
          </w:tcPr>
          <w:p w14:paraId="57CBEEA5">
            <w:pPr>
              <w:pStyle w:val="13"/>
              <w:spacing w:line="240" w:lineRule="auto"/>
              <w:ind w:firstLine="560"/>
              <w:jc w:val="center"/>
              <w:rPr>
                <w:rFonts w:hint="eastAsia"/>
                <w:color w:val="auto"/>
                <w:highlight w:val="none"/>
              </w:rPr>
            </w:pPr>
            <w:r>
              <w:rPr>
                <w:rFonts w:hint="eastAsia"/>
                <w:color w:val="auto"/>
                <w:highlight w:val="none"/>
                <w:lang w:val="en-US" w:eastAsia="zh-CN"/>
              </w:rPr>
              <w:t>获取</w:t>
            </w:r>
            <w:r>
              <w:rPr>
                <w:rFonts w:hint="eastAsia"/>
                <w:color w:val="auto"/>
                <w:highlight w:val="none"/>
              </w:rPr>
              <w:t>文件日期</w:t>
            </w:r>
          </w:p>
        </w:tc>
        <w:tc>
          <w:tcPr>
            <w:tcW w:w="3794" w:type="dxa"/>
            <w:tcBorders>
              <w:top w:val="single" w:color="auto" w:sz="4" w:space="0"/>
              <w:left w:val="single" w:color="auto" w:sz="4" w:space="0"/>
              <w:right w:val="single" w:color="auto" w:sz="4" w:space="0"/>
            </w:tcBorders>
            <w:shd w:val="clear" w:color="auto" w:fill="FFFFFF"/>
            <w:noWrap w:val="0"/>
            <w:vAlign w:val="center"/>
          </w:tcPr>
          <w:p w14:paraId="53CAD832">
            <w:pPr>
              <w:pStyle w:val="13"/>
              <w:spacing w:line="240" w:lineRule="auto"/>
              <w:ind w:firstLine="560"/>
              <w:jc w:val="center"/>
              <w:rPr>
                <w:rFonts w:hint="eastAsia"/>
                <w:color w:val="auto"/>
                <w:highlight w:val="none"/>
              </w:rPr>
            </w:pP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 xml:space="preserve"> 日</w:t>
            </w:r>
          </w:p>
        </w:tc>
      </w:tr>
      <w:tr w14:paraId="64EF8647">
        <w:tblPrEx>
          <w:tblCellMar>
            <w:top w:w="0" w:type="dxa"/>
            <w:left w:w="10" w:type="dxa"/>
            <w:bottom w:w="0" w:type="dxa"/>
            <w:right w:w="10" w:type="dxa"/>
          </w:tblCellMar>
        </w:tblPrEx>
        <w:trPr>
          <w:trHeight w:val="871" w:hRule="exact"/>
          <w:jc w:val="center"/>
        </w:trPr>
        <w:tc>
          <w:tcPr>
            <w:tcW w:w="2692" w:type="dxa"/>
            <w:gridSpan w:val="2"/>
            <w:tcBorders>
              <w:top w:val="single" w:color="auto" w:sz="4" w:space="0"/>
              <w:left w:val="single" w:color="auto" w:sz="4" w:space="0"/>
            </w:tcBorders>
            <w:shd w:val="clear" w:color="auto" w:fill="FFFFFF"/>
            <w:noWrap w:val="0"/>
            <w:vAlign w:val="center"/>
          </w:tcPr>
          <w:p w14:paraId="1B17592B">
            <w:pPr>
              <w:pStyle w:val="13"/>
              <w:spacing w:line="240" w:lineRule="auto"/>
              <w:ind w:firstLine="560"/>
              <w:jc w:val="center"/>
              <w:rPr>
                <w:rFonts w:hint="eastAsia"/>
                <w:color w:val="auto"/>
                <w:highlight w:val="none"/>
              </w:rPr>
            </w:pPr>
            <w:r>
              <w:rPr>
                <w:rFonts w:hint="eastAsia"/>
                <w:color w:val="auto"/>
                <w:highlight w:val="none"/>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14:paraId="4DF25386">
            <w:pPr>
              <w:widowControl w:val="0"/>
              <w:ind w:firstLine="560"/>
              <w:jc w:val="center"/>
              <w:rPr>
                <w:rFonts w:hint="eastAsia" w:ascii="宋体" w:hAnsi="宋体" w:cs="宋体"/>
                <w:color w:val="auto"/>
                <w:sz w:val="28"/>
                <w:szCs w:val="28"/>
                <w:highlight w:val="none"/>
                <w:lang w:val="zh-TW" w:bidi="zh-TW"/>
              </w:rPr>
            </w:pPr>
            <w:r>
              <w:rPr>
                <w:rFonts w:hint="eastAsia" w:ascii="宋体" w:hAnsi="宋体" w:cs="宋体"/>
                <w:color w:val="auto"/>
                <w:sz w:val="28"/>
                <w:szCs w:val="28"/>
                <w:highlight w:val="none"/>
                <w:lang w:bidi="zh-TW"/>
              </w:rPr>
              <w:t xml:space="preserve"> </w:t>
            </w:r>
          </w:p>
        </w:tc>
      </w:tr>
      <w:tr w14:paraId="39BCCE2C">
        <w:tblPrEx>
          <w:tblCellMar>
            <w:top w:w="0" w:type="dxa"/>
            <w:left w:w="10" w:type="dxa"/>
            <w:bottom w:w="0" w:type="dxa"/>
            <w:right w:w="10" w:type="dxa"/>
          </w:tblCellMar>
        </w:tblPrEx>
        <w:trPr>
          <w:trHeight w:val="969" w:hRule="exact"/>
          <w:jc w:val="center"/>
        </w:trPr>
        <w:tc>
          <w:tcPr>
            <w:tcW w:w="1094" w:type="dxa"/>
            <w:vMerge w:val="restart"/>
            <w:tcBorders>
              <w:top w:val="single" w:color="auto" w:sz="4" w:space="0"/>
              <w:left w:val="single" w:color="auto" w:sz="4" w:space="0"/>
            </w:tcBorders>
            <w:shd w:val="clear" w:color="auto" w:fill="FFFFFF"/>
            <w:noWrap w:val="0"/>
            <w:textDirection w:val="tbRlV"/>
            <w:vAlign w:val="center"/>
          </w:tcPr>
          <w:p w14:paraId="4E44704C">
            <w:pPr>
              <w:pStyle w:val="14"/>
              <w:spacing w:line="240" w:lineRule="auto"/>
              <w:ind w:firstLine="560"/>
              <w:rPr>
                <w:rFonts w:hint="eastAsia"/>
                <w:color w:val="auto"/>
                <w:sz w:val="28"/>
                <w:szCs w:val="28"/>
                <w:highlight w:val="none"/>
              </w:rPr>
            </w:pPr>
            <w:r>
              <w:rPr>
                <w:rFonts w:hint="eastAsia"/>
                <w:color w:val="auto"/>
                <w:sz w:val="28"/>
                <w:szCs w:val="28"/>
                <w:highlight w:val="none"/>
              </w:rPr>
              <w:t>投标人资料</w:t>
            </w:r>
          </w:p>
        </w:tc>
        <w:tc>
          <w:tcPr>
            <w:tcW w:w="1598" w:type="dxa"/>
            <w:tcBorders>
              <w:top w:val="single" w:color="auto" w:sz="4" w:space="0"/>
              <w:left w:val="single" w:color="auto" w:sz="4" w:space="0"/>
            </w:tcBorders>
            <w:shd w:val="clear" w:color="auto" w:fill="FFFFFF"/>
            <w:noWrap w:val="0"/>
            <w:vAlign w:val="center"/>
          </w:tcPr>
          <w:p w14:paraId="360FAAF4">
            <w:pPr>
              <w:pStyle w:val="13"/>
              <w:spacing w:line="240" w:lineRule="auto"/>
              <w:ind w:firstLine="0" w:firstLineChars="0"/>
              <w:jc w:val="both"/>
              <w:rPr>
                <w:rFonts w:hint="eastAsia"/>
                <w:color w:val="auto"/>
                <w:highlight w:val="none"/>
              </w:rPr>
            </w:pPr>
            <w:r>
              <w:rPr>
                <w:rFonts w:hint="eastAsia"/>
                <w:color w:val="auto"/>
                <w:highlight w:val="none"/>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14:paraId="117147BB">
            <w:pPr>
              <w:widowControl w:val="0"/>
              <w:ind w:firstLine="560"/>
              <w:jc w:val="center"/>
              <w:rPr>
                <w:rFonts w:hint="eastAsia" w:ascii="宋体" w:hAnsi="宋体" w:cs="宋体"/>
                <w:color w:val="auto"/>
                <w:sz w:val="28"/>
                <w:szCs w:val="28"/>
                <w:highlight w:val="none"/>
              </w:rPr>
            </w:pPr>
          </w:p>
        </w:tc>
      </w:tr>
      <w:tr w14:paraId="4FB6F9F3">
        <w:tblPrEx>
          <w:tblCellMar>
            <w:top w:w="0" w:type="dxa"/>
            <w:left w:w="10" w:type="dxa"/>
            <w:bottom w:w="0" w:type="dxa"/>
            <w:right w:w="10" w:type="dxa"/>
          </w:tblCellMar>
        </w:tblPrEx>
        <w:trPr>
          <w:trHeight w:val="698" w:hRule="exact"/>
          <w:jc w:val="center"/>
        </w:trPr>
        <w:tc>
          <w:tcPr>
            <w:tcW w:w="1094" w:type="dxa"/>
            <w:vMerge w:val="continue"/>
            <w:tcBorders>
              <w:left w:val="single" w:color="auto" w:sz="4" w:space="0"/>
            </w:tcBorders>
            <w:shd w:val="clear" w:color="auto" w:fill="FFFFFF"/>
            <w:noWrap w:val="0"/>
            <w:textDirection w:val="tbRlV"/>
            <w:vAlign w:val="center"/>
          </w:tcPr>
          <w:p w14:paraId="6761DF63">
            <w:pPr>
              <w:ind w:firstLine="560"/>
              <w:jc w:val="center"/>
              <w:rPr>
                <w:rFonts w:hint="eastAsia" w:ascii="宋体" w:hAnsi="宋体" w:cs="宋体"/>
                <w:color w:val="auto"/>
                <w:sz w:val="28"/>
                <w:szCs w:val="28"/>
                <w:highlight w:val="none"/>
              </w:rPr>
            </w:pPr>
          </w:p>
        </w:tc>
        <w:tc>
          <w:tcPr>
            <w:tcW w:w="1598" w:type="dxa"/>
            <w:tcBorders>
              <w:top w:val="single" w:color="auto" w:sz="4" w:space="0"/>
              <w:left w:val="single" w:color="auto" w:sz="4" w:space="0"/>
            </w:tcBorders>
            <w:shd w:val="clear" w:color="auto" w:fill="FFFFFF"/>
            <w:noWrap w:val="0"/>
            <w:vAlign w:val="center"/>
          </w:tcPr>
          <w:p w14:paraId="37E48DC8">
            <w:pPr>
              <w:pStyle w:val="13"/>
              <w:spacing w:line="240" w:lineRule="auto"/>
              <w:ind w:firstLine="0" w:firstLineChars="0"/>
              <w:jc w:val="both"/>
              <w:rPr>
                <w:rFonts w:hint="eastAsia"/>
                <w:color w:val="auto"/>
                <w:highlight w:val="none"/>
              </w:rPr>
            </w:pPr>
            <w:r>
              <w:rPr>
                <w:rFonts w:hint="eastAsia"/>
                <w:color w:val="auto"/>
                <w:highlight w:val="none"/>
              </w:rPr>
              <w:t>地址</w:t>
            </w:r>
          </w:p>
        </w:tc>
        <w:tc>
          <w:tcPr>
            <w:tcW w:w="5472" w:type="dxa"/>
            <w:gridSpan w:val="2"/>
            <w:tcBorders>
              <w:top w:val="single" w:color="auto" w:sz="4" w:space="0"/>
              <w:left w:val="single" w:color="auto" w:sz="4" w:space="0"/>
            </w:tcBorders>
            <w:shd w:val="clear" w:color="auto" w:fill="FFFFFF"/>
            <w:noWrap w:val="0"/>
            <w:vAlign w:val="center"/>
          </w:tcPr>
          <w:p w14:paraId="29854521">
            <w:pPr>
              <w:widowControl w:val="0"/>
              <w:ind w:firstLine="560"/>
              <w:jc w:val="center"/>
              <w:rPr>
                <w:rFonts w:hint="eastAsia" w:ascii="宋体" w:hAnsi="宋体" w:cs="宋体"/>
                <w:color w:val="auto"/>
                <w:sz w:val="28"/>
                <w:szCs w:val="28"/>
                <w:highlight w:val="none"/>
              </w:rPr>
            </w:pPr>
          </w:p>
        </w:tc>
        <w:tc>
          <w:tcPr>
            <w:tcW w:w="2614" w:type="dxa"/>
            <w:tcBorders>
              <w:top w:val="single" w:color="auto" w:sz="4" w:space="0"/>
              <w:left w:val="single" w:color="auto" w:sz="4" w:space="0"/>
            </w:tcBorders>
            <w:shd w:val="clear" w:color="auto" w:fill="FFFFFF"/>
            <w:noWrap w:val="0"/>
            <w:vAlign w:val="center"/>
          </w:tcPr>
          <w:p w14:paraId="037AE733">
            <w:pPr>
              <w:pStyle w:val="13"/>
              <w:spacing w:line="240" w:lineRule="auto"/>
              <w:ind w:firstLine="560"/>
              <w:jc w:val="center"/>
              <w:rPr>
                <w:rFonts w:hint="eastAsia"/>
                <w:color w:val="auto"/>
                <w:highlight w:val="none"/>
              </w:rPr>
            </w:pPr>
            <w:r>
              <w:rPr>
                <w:rFonts w:hint="eastAsia"/>
                <w:color w:val="auto"/>
                <w:highlight w:val="none"/>
              </w:rPr>
              <w:t>邮编</w:t>
            </w:r>
          </w:p>
        </w:tc>
        <w:tc>
          <w:tcPr>
            <w:tcW w:w="3794" w:type="dxa"/>
            <w:tcBorders>
              <w:top w:val="single" w:color="auto" w:sz="4" w:space="0"/>
              <w:left w:val="single" w:color="auto" w:sz="4" w:space="0"/>
              <w:right w:val="single" w:color="auto" w:sz="4" w:space="0"/>
            </w:tcBorders>
            <w:shd w:val="clear" w:color="auto" w:fill="FFFFFF"/>
            <w:noWrap w:val="0"/>
            <w:vAlign w:val="center"/>
          </w:tcPr>
          <w:p w14:paraId="43AFCB94">
            <w:pPr>
              <w:widowControl w:val="0"/>
              <w:ind w:firstLine="560"/>
              <w:jc w:val="center"/>
              <w:rPr>
                <w:rFonts w:hint="eastAsia" w:ascii="宋体" w:hAnsi="宋体" w:cs="宋体"/>
                <w:color w:val="auto"/>
                <w:sz w:val="28"/>
                <w:szCs w:val="28"/>
                <w:highlight w:val="none"/>
              </w:rPr>
            </w:pPr>
          </w:p>
        </w:tc>
      </w:tr>
      <w:tr w14:paraId="4B518CD5">
        <w:tblPrEx>
          <w:tblCellMar>
            <w:top w:w="0" w:type="dxa"/>
            <w:left w:w="10" w:type="dxa"/>
            <w:bottom w:w="0" w:type="dxa"/>
            <w:right w:w="10" w:type="dxa"/>
          </w:tblCellMar>
        </w:tblPrEx>
        <w:trPr>
          <w:trHeight w:val="698" w:hRule="exact"/>
          <w:jc w:val="center"/>
        </w:trPr>
        <w:tc>
          <w:tcPr>
            <w:tcW w:w="1094" w:type="dxa"/>
            <w:vMerge w:val="continue"/>
            <w:tcBorders>
              <w:left w:val="single" w:color="auto" w:sz="4" w:space="0"/>
            </w:tcBorders>
            <w:shd w:val="clear" w:color="auto" w:fill="FFFFFF"/>
            <w:noWrap w:val="0"/>
            <w:textDirection w:val="tbRlV"/>
            <w:vAlign w:val="center"/>
          </w:tcPr>
          <w:p w14:paraId="13D0DD04">
            <w:pPr>
              <w:ind w:firstLine="560"/>
              <w:jc w:val="center"/>
              <w:rPr>
                <w:rFonts w:hint="eastAsia" w:ascii="宋体" w:hAnsi="宋体" w:cs="宋体"/>
                <w:color w:val="auto"/>
                <w:sz w:val="28"/>
                <w:szCs w:val="28"/>
                <w:highlight w:val="none"/>
              </w:rPr>
            </w:pPr>
          </w:p>
        </w:tc>
        <w:tc>
          <w:tcPr>
            <w:tcW w:w="1598" w:type="dxa"/>
            <w:vMerge w:val="restart"/>
            <w:tcBorders>
              <w:top w:val="single" w:color="auto" w:sz="4" w:space="0"/>
              <w:left w:val="single" w:color="auto" w:sz="4" w:space="0"/>
            </w:tcBorders>
            <w:shd w:val="clear" w:color="auto" w:fill="FFFFFF"/>
            <w:noWrap w:val="0"/>
            <w:vAlign w:val="center"/>
          </w:tcPr>
          <w:p w14:paraId="188AC12B">
            <w:pPr>
              <w:pStyle w:val="13"/>
              <w:spacing w:line="240" w:lineRule="auto"/>
              <w:ind w:firstLine="0" w:firstLineChars="0"/>
              <w:jc w:val="both"/>
              <w:rPr>
                <w:rFonts w:hint="eastAsia"/>
                <w:color w:val="auto"/>
                <w:highlight w:val="none"/>
              </w:rPr>
            </w:pPr>
            <w:r>
              <w:rPr>
                <w:rFonts w:hint="eastAsia"/>
                <w:color w:val="auto"/>
                <w:highlight w:val="none"/>
              </w:rPr>
              <w:t>报名授权人</w:t>
            </w:r>
          </w:p>
        </w:tc>
        <w:tc>
          <w:tcPr>
            <w:tcW w:w="2441" w:type="dxa"/>
            <w:tcBorders>
              <w:top w:val="single" w:color="auto" w:sz="4" w:space="0"/>
              <w:left w:val="single" w:color="auto" w:sz="4" w:space="0"/>
            </w:tcBorders>
            <w:shd w:val="clear" w:color="auto" w:fill="FFFFFF"/>
            <w:noWrap w:val="0"/>
            <w:vAlign w:val="center"/>
          </w:tcPr>
          <w:p w14:paraId="51F9EF13">
            <w:pPr>
              <w:pStyle w:val="13"/>
              <w:spacing w:line="240" w:lineRule="auto"/>
              <w:ind w:firstLine="560"/>
              <w:jc w:val="center"/>
              <w:rPr>
                <w:rFonts w:hint="eastAsia"/>
                <w:color w:val="auto"/>
                <w:highlight w:val="none"/>
              </w:rPr>
            </w:pPr>
            <w:r>
              <w:rPr>
                <w:rFonts w:hint="eastAsia"/>
                <w:color w:val="auto"/>
                <w:highlight w:val="none"/>
              </w:rPr>
              <w:t>姓名</w:t>
            </w:r>
          </w:p>
        </w:tc>
        <w:tc>
          <w:tcPr>
            <w:tcW w:w="3031" w:type="dxa"/>
            <w:tcBorders>
              <w:top w:val="single" w:color="auto" w:sz="4" w:space="0"/>
              <w:left w:val="single" w:color="auto" w:sz="4" w:space="0"/>
            </w:tcBorders>
            <w:shd w:val="clear" w:color="auto" w:fill="FFFFFF"/>
            <w:noWrap w:val="0"/>
            <w:vAlign w:val="center"/>
          </w:tcPr>
          <w:p w14:paraId="2B68557F">
            <w:pPr>
              <w:pStyle w:val="13"/>
              <w:spacing w:line="240" w:lineRule="auto"/>
              <w:ind w:firstLine="560"/>
              <w:jc w:val="center"/>
              <w:rPr>
                <w:rFonts w:hint="eastAsia"/>
                <w:color w:val="auto"/>
                <w:highlight w:val="none"/>
              </w:rPr>
            </w:pPr>
            <w:r>
              <w:rPr>
                <w:rFonts w:hint="eastAsia"/>
                <w:color w:val="auto"/>
                <w:highlight w:val="none"/>
              </w:rPr>
              <w:t>手机</w:t>
            </w:r>
          </w:p>
        </w:tc>
        <w:tc>
          <w:tcPr>
            <w:tcW w:w="2614" w:type="dxa"/>
            <w:tcBorders>
              <w:top w:val="single" w:color="auto" w:sz="4" w:space="0"/>
              <w:left w:val="single" w:color="auto" w:sz="4" w:space="0"/>
            </w:tcBorders>
            <w:shd w:val="clear" w:color="auto" w:fill="FFFFFF"/>
            <w:noWrap w:val="0"/>
            <w:vAlign w:val="center"/>
          </w:tcPr>
          <w:p w14:paraId="5DC4CADA">
            <w:pPr>
              <w:pStyle w:val="13"/>
              <w:spacing w:line="240" w:lineRule="auto"/>
              <w:ind w:firstLine="560"/>
              <w:jc w:val="center"/>
              <w:rPr>
                <w:rFonts w:hint="eastAsia"/>
                <w:color w:val="auto"/>
                <w:highlight w:val="none"/>
              </w:rPr>
            </w:pPr>
            <w:r>
              <w:rPr>
                <w:rFonts w:hint="eastAsia"/>
                <w:color w:val="auto"/>
                <w:highlight w:val="none"/>
              </w:rPr>
              <w:t>电子邮箱</w:t>
            </w:r>
          </w:p>
        </w:tc>
        <w:tc>
          <w:tcPr>
            <w:tcW w:w="3794" w:type="dxa"/>
            <w:tcBorders>
              <w:top w:val="single" w:color="auto" w:sz="4" w:space="0"/>
              <w:left w:val="single" w:color="auto" w:sz="4" w:space="0"/>
              <w:right w:val="single" w:color="auto" w:sz="4" w:space="0"/>
            </w:tcBorders>
            <w:shd w:val="clear" w:color="auto" w:fill="FFFFFF"/>
            <w:noWrap w:val="0"/>
            <w:vAlign w:val="center"/>
          </w:tcPr>
          <w:p w14:paraId="7B3F1914">
            <w:pPr>
              <w:pStyle w:val="13"/>
              <w:spacing w:line="240" w:lineRule="auto"/>
              <w:ind w:firstLine="560"/>
              <w:jc w:val="center"/>
              <w:rPr>
                <w:rFonts w:hint="eastAsia"/>
                <w:color w:val="auto"/>
                <w:highlight w:val="none"/>
              </w:rPr>
            </w:pPr>
            <w:r>
              <w:rPr>
                <w:rFonts w:hint="eastAsia"/>
                <w:color w:val="auto"/>
                <w:highlight w:val="none"/>
              </w:rPr>
              <w:t>固定电话</w:t>
            </w:r>
          </w:p>
        </w:tc>
      </w:tr>
      <w:tr w14:paraId="3BF8892B">
        <w:tblPrEx>
          <w:tblCellMar>
            <w:top w:w="0" w:type="dxa"/>
            <w:left w:w="10" w:type="dxa"/>
            <w:bottom w:w="0" w:type="dxa"/>
            <w:right w:w="10" w:type="dxa"/>
          </w:tblCellMar>
        </w:tblPrEx>
        <w:trPr>
          <w:trHeight w:val="662" w:hRule="exact"/>
          <w:jc w:val="center"/>
        </w:trPr>
        <w:tc>
          <w:tcPr>
            <w:tcW w:w="1094" w:type="dxa"/>
            <w:vMerge w:val="continue"/>
            <w:tcBorders>
              <w:left w:val="single" w:color="auto" w:sz="4" w:space="0"/>
            </w:tcBorders>
            <w:shd w:val="clear" w:color="auto" w:fill="FFFFFF"/>
            <w:noWrap w:val="0"/>
            <w:textDirection w:val="tbRlV"/>
            <w:vAlign w:val="center"/>
          </w:tcPr>
          <w:p w14:paraId="108B78D8">
            <w:pPr>
              <w:ind w:firstLine="560"/>
              <w:jc w:val="center"/>
              <w:rPr>
                <w:rFonts w:hint="eastAsia" w:ascii="宋体" w:hAnsi="宋体" w:cs="宋体"/>
                <w:color w:val="auto"/>
                <w:sz w:val="28"/>
                <w:szCs w:val="28"/>
                <w:highlight w:val="none"/>
              </w:rPr>
            </w:pPr>
          </w:p>
        </w:tc>
        <w:tc>
          <w:tcPr>
            <w:tcW w:w="1598" w:type="dxa"/>
            <w:vMerge w:val="continue"/>
            <w:tcBorders>
              <w:left w:val="single" w:color="auto" w:sz="4" w:space="0"/>
            </w:tcBorders>
            <w:shd w:val="clear" w:color="auto" w:fill="FFFFFF"/>
            <w:noWrap w:val="0"/>
            <w:vAlign w:val="center"/>
          </w:tcPr>
          <w:p w14:paraId="25B3CA39">
            <w:pPr>
              <w:ind w:firstLine="560"/>
              <w:jc w:val="center"/>
              <w:rPr>
                <w:rFonts w:hint="eastAsia" w:ascii="宋体" w:hAnsi="宋体" w:cs="宋体"/>
                <w:color w:val="auto"/>
                <w:sz w:val="28"/>
                <w:szCs w:val="28"/>
                <w:highlight w:val="none"/>
              </w:rPr>
            </w:pPr>
          </w:p>
        </w:tc>
        <w:tc>
          <w:tcPr>
            <w:tcW w:w="2441" w:type="dxa"/>
            <w:tcBorders>
              <w:top w:val="single" w:color="auto" w:sz="4" w:space="0"/>
              <w:left w:val="single" w:color="auto" w:sz="4" w:space="0"/>
            </w:tcBorders>
            <w:shd w:val="clear" w:color="auto" w:fill="FFFFFF"/>
            <w:noWrap w:val="0"/>
            <w:vAlign w:val="center"/>
          </w:tcPr>
          <w:p w14:paraId="16A418F8">
            <w:pPr>
              <w:widowControl w:val="0"/>
              <w:ind w:firstLine="560"/>
              <w:jc w:val="center"/>
              <w:rPr>
                <w:rFonts w:hint="eastAsia" w:ascii="宋体" w:hAnsi="宋体" w:cs="宋体"/>
                <w:color w:val="auto"/>
                <w:sz w:val="28"/>
                <w:szCs w:val="28"/>
                <w:highlight w:val="none"/>
              </w:rPr>
            </w:pPr>
          </w:p>
        </w:tc>
        <w:tc>
          <w:tcPr>
            <w:tcW w:w="3031" w:type="dxa"/>
            <w:tcBorders>
              <w:top w:val="single" w:color="auto" w:sz="4" w:space="0"/>
              <w:left w:val="single" w:color="auto" w:sz="4" w:space="0"/>
            </w:tcBorders>
            <w:shd w:val="clear" w:color="auto" w:fill="FFFFFF"/>
            <w:noWrap w:val="0"/>
            <w:vAlign w:val="center"/>
          </w:tcPr>
          <w:p w14:paraId="02BCB092">
            <w:pPr>
              <w:widowControl w:val="0"/>
              <w:ind w:firstLine="560"/>
              <w:jc w:val="center"/>
              <w:rPr>
                <w:rFonts w:hint="eastAsia" w:ascii="宋体" w:hAnsi="宋体" w:cs="宋体"/>
                <w:color w:val="auto"/>
                <w:sz w:val="28"/>
                <w:szCs w:val="28"/>
                <w:highlight w:val="none"/>
              </w:rPr>
            </w:pPr>
          </w:p>
        </w:tc>
        <w:tc>
          <w:tcPr>
            <w:tcW w:w="2614" w:type="dxa"/>
            <w:tcBorders>
              <w:top w:val="single" w:color="auto" w:sz="4" w:space="0"/>
              <w:left w:val="single" w:color="auto" w:sz="4" w:space="0"/>
            </w:tcBorders>
            <w:shd w:val="clear" w:color="auto" w:fill="FFFFFF"/>
            <w:noWrap w:val="0"/>
            <w:vAlign w:val="center"/>
          </w:tcPr>
          <w:p w14:paraId="71A55EBA">
            <w:pPr>
              <w:widowControl w:val="0"/>
              <w:ind w:firstLine="560"/>
              <w:jc w:val="center"/>
              <w:rPr>
                <w:rFonts w:hint="eastAsia" w:ascii="宋体" w:hAnsi="宋体" w:cs="宋体"/>
                <w:color w:val="auto"/>
                <w:sz w:val="28"/>
                <w:szCs w:val="28"/>
                <w:highlight w:val="none"/>
              </w:rPr>
            </w:pPr>
          </w:p>
        </w:tc>
        <w:tc>
          <w:tcPr>
            <w:tcW w:w="3794" w:type="dxa"/>
            <w:tcBorders>
              <w:top w:val="single" w:color="auto" w:sz="4" w:space="0"/>
              <w:left w:val="single" w:color="auto" w:sz="4" w:space="0"/>
              <w:right w:val="single" w:color="auto" w:sz="4" w:space="0"/>
            </w:tcBorders>
            <w:shd w:val="clear" w:color="auto" w:fill="FFFFFF"/>
            <w:noWrap w:val="0"/>
            <w:vAlign w:val="center"/>
          </w:tcPr>
          <w:p w14:paraId="03D06738">
            <w:pPr>
              <w:widowControl w:val="0"/>
              <w:ind w:firstLine="560"/>
              <w:jc w:val="center"/>
              <w:rPr>
                <w:rFonts w:hint="eastAsia" w:ascii="宋体" w:hAnsi="宋体" w:cs="宋体"/>
                <w:color w:val="auto"/>
                <w:sz w:val="28"/>
                <w:szCs w:val="28"/>
                <w:highlight w:val="none"/>
              </w:rPr>
            </w:pPr>
          </w:p>
        </w:tc>
      </w:tr>
      <w:tr w14:paraId="02D2B4D7">
        <w:tblPrEx>
          <w:tblCellMar>
            <w:top w:w="0" w:type="dxa"/>
            <w:left w:w="10" w:type="dxa"/>
            <w:bottom w:w="0" w:type="dxa"/>
            <w:right w:w="10" w:type="dxa"/>
          </w:tblCellMar>
        </w:tblPrEx>
        <w:trPr>
          <w:trHeight w:val="1066" w:hRule="exact"/>
          <w:jc w:val="center"/>
        </w:trPr>
        <w:tc>
          <w:tcPr>
            <w:tcW w:w="1094" w:type="dxa"/>
            <w:tcBorders>
              <w:top w:val="single" w:color="auto" w:sz="4" w:space="0"/>
              <w:left w:val="single" w:color="auto" w:sz="4" w:space="0"/>
              <w:bottom w:val="single" w:color="auto" w:sz="4" w:space="0"/>
            </w:tcBorders>
            <w:shd w:val="clear" w:color="auto" w:fill="FFFFFF"/>
            <w:noWrap w:val="0"/>
            <w:vAlign w:val="center"/>
          </w:tcPr>
          <w:p w14:paraId="4C6D78ED">
            <w:pPr>
              <w:pStyle w:val="13"/>
              <w:spacing w:line="240" w:lineRule="auto"/>
              <w:ind w:firstLine="280" w:firstLineChars="100"/>
              <w:jc w:val="both"/>
              <w:rPr>
                <w:rFonts w:hint="eastAsia"/>
                <w:color w:val="auto"/>
                <w:highlight w:val="none"/>
                <w:lang w:eastAsia="zh-CN"/>
              </w:rPr>
            </w:pPr>
            <w:r>
              <w:rPr>
                <w:rFonts w:hint="eastAsia"/>
                <w:color w:val="auto"/>
                <w:highlight w:val="none"/>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197C7B15">
            <w:pPr>
              <w:pStyle w:val="13"/>
              <w:spacing w:line="353" w:lineRule="exact"/>
              <w:ind w:firstLine="560"/>
              <w:rPr>
                <w:rFonts w:hint="eastAsia"/>
                <w:color w:val="auto"/>
                <w:highlight w:val="none"/>
              </w:rPr>
            </w:pPr>
            <w:r>
              <w:rPr>
                <w:rFonts w:hint="eastAsia"/>
                <w:color w:val="auto"/>
                <w:highlight w:val="none"/>
              </w:rPr>
              <w:t>提交资料清单：</w:t>
            </w:r>
          </w:p>
          <w:p w14:paraId="5294469D">
            <w:pPr>
              <w:pStyle w:val="13"/>
              <w:spacing w:line="353" w:lineRule="exact"/>
              <w:ind w:firstLine="560"/>
              <w:rPr>
                <w:rFonts w:hint="eastAsia"/>
                <w:color w:val="auto"/>
                <w:highlight w:val="none"/>
                <w:lang w:eastAsia="zh-CN"/>
              </w:rPr>
            </w:pPr>
            <w:r>
              <w:rPr>
                <w:rFonts w:hint="eastAsia"/>
                <w:color w:val="auto"/>
                <w:highlight w:val="none"/>
              </w:rPr>
              <w:t>口法定代表人证明书及报名人的法定代表人授权委托书原件</w:t>
            </w:r>
            <w:r>
              <w:rPr>
                <w:rFonts w:hint="eastAsia"/>
                <w:color w:val="auto"/>
                <w:highlight w:val="none"/>
                <w:lang w:eastAsia="zh-CN"/>
              </w:rPr>
              <w:t>；</w:t>
            </w:r>
          </w:p>
          <w:p w14:paraId="0273701F">
            <w:pPr>
              <w:pStyle w:val="13"/>
              <w:spacing w:line="353" w:lineRule="exact"/>
              <w:ind w:firstLine="560"/>
              <w:rPr>
                <w:rFonts w:hint="eastAsia"/>
                <w:color w:val="auto"/>
                <w:highlight w:val="none"/>
              </w:rPr>
            </w:pPr>
            <w:r>
              <w:rPr>
                <w:rFonts w:hint="eastAsia"/>
                <w:color w:val="auto"/>
                <w:highlight w:val="none"/>
              </w:rPr>
              <w:t xml:space="preserve">口报名单位营业执照（副本）复印件； </w:t>
            </w:r>
          </w:p>
          <w:p w14:paraId="42961D59">
            <w:pPr>
              <w:pStyle w:val="13"/>
              <w:spacing w:line="353" w:lineRule="exact"/>
              <w:ind w:firstLine="560"/>
              <w:rPr>
                <w:rFonts w:hint="eastAsia"/>
                <w:color w:val="auto"/>
                <w:highlight w:val="none"/>
              </w:rPr>
            </w:pPr>
          </w:p>
        </w:tc>
      </w:tr>
    </w:tbl>
    <w:p w14:paraId="1B8732ED"/>
    <w:sectPr>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819B7">
    <w:pPr>
      <w:ind w:firstLine="42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976327">
                          <w:pPr>
                            <w:pStyle w:val="7"/>
                            <w:ind w:firstLine="360"/>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976327">
                    <w:pPr>
                      <w:pStyle w:val="7"/>
                      <w:ind w:firstLine="360"/>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873AB7">
                          <w:pPr>
                            <w:pStyle w:val="7"/>
                            <w:ind w:firstLine="36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873AB7">
                    <w:pPr>
                      <w:pStyle w:val="7"/>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86022"/>
    <w:multiLevelType w:val="singleLevel"/>
    <w:tmpl w:val="5E686022"/>
    <w:lvl w:ilvl="0" w:tentative="0">
      <w:start w:val="1"/>
      <w:numFmt w:val="chineseCounting"/>
      <w:suff w:val="nothing"/>
      <w:lvlText w:val="%1、"/>
      <w:lvlJc w:val="left"/>
      <w:rPr>
        <w:rFonts w:hint="eastAsia"/>
        <w:b w:val="0"/>
        <w:bCs/>
      </w:rPr>
    </w:lvl>
  </w:abstractNum>
  <w:abstractNum w:abstractNumId="1">
    <w:nsid w:val="5E688396"/>
    <w:multiLevelType w:val="singleLevel"/>
    <w:tmpl w:val="5E688396"/>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3C466CDF"/>
    <w:rsid w:val="041840FF"/>
    <w:rsid w:val="1079159C"/>
    <w:rsid w:val="27AA42D5"/>
    <w:rsid w:val="2C317984"/>
    <w:rsid w:val="3C46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imes New Roman"/>
      <w:sz w:val="21"/>
      <w:szCs w:val="22"/>
      <w:lang w:val="en-US" w:eastAsia="zh-CN" w:bidi="ar-SA"/>
    </w:rPr>
  </w:style>
  <w:style w:type="paragraph" w:styleId="2">
    <w:name w:val="heading 2"/>
    <w:basedOn w:val="1"/>
    <w:next w:val="1"/>
    <w:qFormat/>
    <w:uiPriority w:val="0"/>
    <w:pPr>
      <w:keepLines/>
      <w:widowControl w:val="0"/>
      <w:spacing w:line="360" w:lineRule="auto"/>
      <w:jc w:val="both"/>
      <w:outlineLvl w:val="1"/>
    </w:pPr>
    <w:rPr>
      <w:rFonts w:ascii="宋体" w:hAnsi="Arial" w:eastAsia="宋体" w:cs="Times New Roman"/>
      <w:b/>
      <w:bCs/>
      <w:szCs w:val="21"/>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Calibri" w:hAnsi="Calibri"/>
    </w:rPr>
  </w:style>
  <w:style w:type="paragraph" w:styleId="4">
    <w:name w:val="toc 5"/>
    <w:basedOn w:val="1"/>
    <w:next w:val="1"/>
    <w:qFormat/>
    <w:uiPriority w:val="0"/>
    <w:pPr>
      <w:ind w:left="1680"/>
    </w:pPr>
    <w:rPr>
      <w:rFonts w:hint="eastAsia" w:ascii="Calibri" w:hAnsi="Calibri" w:eastAsia="宋体" w:cs="Times New Roman"/>
      <w:szCs w:val="24"/>
    </w:rPr>
  </w:style>
  <w:style w:type="paragraph" w:styleId="5">
    <w:name w:val="Body Text Indent"/>
    <w:basedOn w:val="1"/>
    <w:next w:val="6"/>
    <w:uiPriority w:val="0"/>
    <w:pPr>
      <w:spacing w:after="120"/>
      <w:ind w:left="420" w:leftChars="200"/>
    </w:pPr>
    <w:rPr>
      <w:rFonts w:ascii="Calibri" w:hAnsi="Calibri"/>
      <w:sz w:val="20"/>
      <w:szCs w:val="20"/>
    </w:rPr>
  </w:style>
  <w:style w:type="paragraph" w:styleId="6">
    <w:name w:val="envelope return"/>
    <w:basedOn w:val="1"/>
    <w:qFormat/>
    <w:uiPriority w:val="0"/>
    <w:pPr>
      <w:snapToGrid w:val="0"/>
    </w:pPr>
    <w:rPr>
      <w:rFonts w:ascii="Arial" w:hAnsi="Arial" w:cs="Arial"/>
    </w:rPr>
  </w:style>
  <w:style w:type="paragraph" w:styleId="7">
    <w:name w:val="footer"/>
    <w:basedOn w:val="1"/>
    <w:qFormat/>
    <w:uiPriority w:val="99"/>
    <w:pPr>
      <w:tabs>
        <w:tab w:val="center" w:pos="4153"/>
        <w:tab w:val="right" w:pos="8306"/>
      </w:tabs>
      <w:snapToGrid w:val="0"/>
    </w:pPr>
    <w:rPr>
      <w:rFonts w:ascii="Calibri" w:hAnsi="Calibri"/>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9">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customStyle="1" w:styleId="1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2439</Words>
  <Characters>2809</Characters>
  <Lines>0</Lines>
  <Paragraphs>0</Paragraphs>
  <TotalTime>4</TotalTime>
  <ScaleCrop>false</ScaleCrop>
  <LinksUpToDate>false</LinksUpToDate>
  <CharactersWithSpaces>2879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2025-02-18T01:21:00Z</dcterms:created>
  <dc:creator>平安喜乐</dc:creator>
  <cp:lastModifiedBy>平安喜乐</cp:lastModifiedBy>
  <dcterms:modified xsi:type="dcterms:W3CDTF">2025-02-18T07:03:40Z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C90A550587564C47937DD930DE323814_11</vt:lpwstr>
  </property>
</Properties>
</file>